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AC14" w14:textId="6343DFB5" w:rsidR="00145401" w:rsidRPr="00145401" w:rsidRDefault="00145401" w:rsidP="00145401"/>
    <w:p w14:paraId="32A6704E" w14:textId="3DEA1D7D" w:rsidR="00145401" w:rsidRDefault="00145401" w:rsidP="00145401"/>
    <w:p w14:paraId="732561CF" w14:textId="77777777" w:rsidR="00145401" w:rsidRDefault="00145401" w:rsidP="00145401"/>
    <w:p w14:paraId="62F6795A" w14:textId="77777777" w:rsidR="00145401" w:rsidRPr="00145401" w:rsidRDefault="00145401" w:rsidP="00145401"/>
    <w:p w14:paraId="362F2FB0" w14:textId="597A0C1E" w:rsidR="00145401" w:rsidRPr="00145401" w:rsidRDefault="00145401" w:rsidP="00145401"/>
    <w:p w14:paraId="4B453420" w14:textId="4DCE01C8" w:rsidR="00145401" w:rsidRDefault="00145401" w:rsidP="00145401">
      <w:pPr>
        <w:pStyle w:val="BodySingle"/>
        <w:spacing w:after="960"/>
        <w:jc w:val="center"/>
      </w:pPr>
      <w:r>
        <w:rPr>
          <w:noProof/>
        </w:rPr>
        <w:drawing>
          <wp:inline distT="0" distB="0" distL="0" distR="0" wp14:anchorId="732729A6" wp14:editId="4075B6E5">
            <wp:extent cx="3200400" cy="32004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3200400" cy="3200400"/>
                    </a:xfrm>
                    <a:prstGeom prst="rect">
                      <a:avLst/>
                    </a:prstGeom>
                  </pic:spPr>
                </pic:pic>
              </a:graphicData>
            </a:graphic>
          </wp:inline>
        </w:drawing>
      </w:r>
    </w:p>
    <w:p w14:paraId="1DB144DD" w14:textId="77777777" w:rsidR="00145401" w:rsidRPr="004209EC" w:rsidRDefault="00145401" w:rsidP="004209EC">
      <w:pPr>
        <w:pStyle w:val="Title"/>
        <w:rPr>
          <w:sz w:val="72"/>
          <w:szCs w:val="72"/>
        </w:rPr>
      </w:pPr>
      <w:r w:rsidRPr="004209EC">
        <w:rPr>
          <w:sz w:val="72"/>
          <w:szCs w:val="72"/>
        </w:rPr>
        <w:t>ACH User Guide</w:t>
      </w:r>
    </w:p>
    <w:p w14:paraId="34ABA708" w14:textId="197B4722" w:rsidR="00145401" w:rsidRDefault="00145401" w:rsidP="00145401">
      <w:pPr>
        <w:pStyle w:val="BodySingle"/>
      </w:pPr>
    </w:p>
    <w:p w14:paraId="3833A218" w14:textId="77777777" w:rsidR="00145401" w:rsidRDefault="00145401" w:rsidP="00145401">
      <w:pPr>
        <w:pStyle w:val="BodySingle"/>
      </w:pPr>
    </w:p>
    <w:p w14:paraId="2FDE316F" w14:textId="77777777" w:rsidR="00145401" w:rsidRDefault="00145401" w:rsidP="00145401">
      <w:pPr>
        <w:pStyle w:val="BodySingle"/>
      </w:pPr>
    </w:p>
    <w:p w14:paraId="7A1B4A6F" w14:textId="77777777" w:rsidR="00145401" w:rsidRDefault="00145401" w:rsidP="00145401">
      <w:pPr>
        <w:pStyle w:val="BodySingle"/>
      </w:pPr>
      <w:r>
        <w:t>Commercial Online Banking Video Tutorials are located on our website at the following web address: https://www.centralbank.com/commercial-online-banking-video-tutorials. You may also access the Video Tutorials by accessing www.centralbank.com/Customer Service/Commercial Online Banking Video Tutorials.</w:t>
      </w:r>
    </w:p>
    <w:p w14:paraId="04037FBC" w14:textId="74E6266D" w:rsidR="00145401" w:rsidRDefault="005656A6" w:rsidP="00145401">
      <w:pPr>
        <w:pStyle w:val="BodySingle"/>
      </w:pPr>
      <w:r>
        <w:t>March 19, 2026</w:t>
      </w:r>
    </w:p>
    <w:p w14:paraId="69B8A4BC" w14:textId="77777777" w:rsidR="004209EC" w:rsidRPr="004209EC" w:rsidRDefault="004209EC" w:rsidP="004209EC"/>
    <w:p w14:paraId="40FAEA97" w14:textId="77777777" w:rsidR="004209EC" w:rsidRPr="004209EC" w:rsidRDefault="004209EC" w:rsidP="004209EC"/>
    <w:p w14:paraId="68FA6A8D" w14:textId="77777777" w:rsidR="004209EC" w:rsidRDefault="004209EC" w:rsidP="00145401">
      <w:pPr>
        <w:pStyle w:val="BodySingle"/>
        <w:sectPr w:rsidR="004209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790ACBE" w14:textId="77777777" w:rsidR="00145401" w:rsidRDefault="00145401" w:rsidP="004209EC">
      <w:pPr>
        <w:pStyle w:val="TOCHeading"/>
      </w:pPr>
      <w:r>
        <w:lastRenderedPageBreak/>
        <w:t xml:space="preserve">Table of Contents </w:t>
      </w:r>
    </w:p>
    <w:p w14:paraId="6167972F" w14:textId="41EB954D" w:rsidR="00634EE5" w:rsidRDefault="00723B80">
      <w:pPr>
        <w:pStyle w:val="TOC1"/>
        <w:tabs>
          <w:tab w:val="right" w:leader="dot" w:pos="9350"/>
        </w:tabs>
        <w:rPr>
          <w:rFonts w:eastAsiaTheme="minorEastAsia"/>
          <w:noProof/>
          <w:kern w:val="2"/>
          <w:szCs w:val="24"/>
          <w:lang w:eastAsia="ja-JP"/>
          <w14:ligatures w14:val="standardContextual"/>
        </w:rPr>
      </w:pPr>
      <w:r w:rsidRPr="00723B80">
        <w:fldChar w:fldCharType="begin"/>
      </w:r>
      <w:r w:rsidRPr="00723B80">
        <w:instrText xml:space="preserve"> TOC \h \z \t "Heading 1,1" </w:instrText>
      </w:r>
      <w:r w:rsidRPr="00723B80">
        <w:fldChar w:fldCharType="separate"/>
      </w:r>
      <w:hyperlink w:anchor="_Toc224743766" w:history="1">
        <w:r w:rsidR="00634EE5" w:rsidRPr="008F67D5">
          <w:rPr>
            <w:rStyle w:val="Hyperlink"/>
            <w:noProof/>
          </w:rPr>
          <w:t>About ACH</w:t>
        </w:r>
        <w:r w:rsidR="00634EE5">
          <w:rPr>
            <w:noProof/>
            <w:webHidden/>
          </w:rPr>
          <w:tab/>
        </w:r>
        <w:r w:rsidR="00634EE5">
          <w:rPr>
            <w:noProof/>
            <w:webHidden/>
          </w:rPr>
          <w:fldChar w:fldCharType="begin"/>
        </w:r>
        <w:r w:rsidR="00634EE5">
          <w:rPr>
            <w:noProof/>
            <w:webHidden/>
          </w:rPr>
          <w:instrText xml:space="preserve"> PAGEREF _Toc224743766 \h </w:instrText>
        </w:r>
        <w:r w:rsidR="00634EE5">
          <w:rPr>
            <w:noProof/>
            <w:webHidden/>
          </w:rPr>
        </w:r>
        <w:r w:rsidR="00634EE5">
          <w:rPr>
            <w:noProof/>
            <w:webHidden/>
          </w:rPr>
          <w:fldChar w:fldCharType="separate"/>
        </w:r>
        <w:r w:rsidR="00634EE5">
          <w:rPr>
            <w:noProof/>
            <w:webHidden/>
          </w:rPr>
          <w:t>1</w:t>
        </w:r>
        <w:r w:rsidR="00634EE5">
          <w:rPr>
            <w:noProof/>
            <w:webHidden/>
          </w:rPr>
          <w:fldChar w:fldCharType="end"/>
        </w:r>
      </w:hyperlink>
    </w:p>
    <w:p w14:paraId="5E1FD438" w14:textId="6CDDE3C8" w:rsidR="00634EE5" w:rsidRDefault="00634EE5">
      <w:pPr>
        <w:pStyle w:val="TOC1"/>
        <w:tabs>
          <w:tab w:val="right" w:leader="dot" w:pos="9350"/>
        </w:tabs>
        <w:rPr>
          <w:rFonts w:eastAsiaTheme="minorEastAsia"/>
          <w:noProof/>
          <w:kern w:val="2"/>
          <w:szCs w:val="24"/>
          <w:lang w:eastAsia="ja-JP"/>
          <w14:ligatures w14:val="standardContextual"/>
        </w:rPr>
      </w:pPr>
      <w:hyperlink w:anchor="_Toc224743767" w:history="1">
        <w:r w:rsidRPr="008F67D5">
          <w:rPr>
            <w:rStyle w:val="Hyperlink"/>
            <w:noProof/>
          </w:rPr>
          <w:t>2026 NACHA Operating Rules Updates</w:t>
        </w:r>
        <w:r>
          <w:rPr>
            <w:noProof/>
            <w:webHidden/>
          </w:rPr>
          <w:tab/>
        </w:r>
        <w:r>
          <w:rPr>
            <w:noProof/>
            <w:webHidden/>
          </w:rPr>
          <w:fldChar w:fldCharType="begin"/>
        </w:r>
        <w:r>
          <w:rPr>
            <w:noProof/>
            <w:webHidden/>
          </w:rPr>
          <w:instrText xml:space="preserve"> PAGEREF _Toc224743767 \h </w:instrText>
        </w:r>
        <w:r>
          <w:rPr>
            <w:noProof/>
            <w:webHidden/>
          </w:rPr>
        </w:r>
        <w:r>
          <w:rPr>
            <w:noProof/>
            <w:webHidden/>
          </w:rPr>
          <w:fldChar w:fldCharType="separate"/>
        </w:r>
        <w:r>
          <w:rPr>
            <w:noProof/>
            <w:webHidden/>
          </w:rPr>
          <w:t>1</w:t>
        </w:r>
        <w:r>
          <w:rPr>
            <w:noProof/>
            <w:webHidden/>
          </w:rPr>
          <w:fldChar w:fldCharType="end"/>
        </w:r>
      </w:hyperlink>
    </w:p>
    <w:p w14:paraId="061D42A3" w14:textId="0159E8D4" w:rsidR="00634EE5" w:rsidRDefault="00634EE5">
      <w:pPr>
        <w:pStyle w:val="TOC1"/>
        <w:tabs>
          <w:tab w:val="right" w:leader="dot" w:pos="9350"/>
        </w:tabs>
        <w:rPr>
          <w:rFonts w:eastAsiaTheme="minorEastAsia"/>
          <w:noProof/>
          <w:kern w:val="2"/>
          <w:szCs w:val="24"/>
          <w:lang w:eastAsia="ja-JP"/>
          <w14:ligatures w14:val="standardContextual"/>
        </w:rPr>
      </w:pPr>
      <w:hyperlink w:anchor="_Toc224743768" w:history="1">
        <w:r w:rsidRPr="008F67D5">
          <w:rPr>
            <w:rStyle w:val="Hyperlink"/>
            <w:noProof/>
          </w:rPr>
          <w:t>ACH User Setup</w:t>
        </w:r>
        <w:r>
          <w:rPr>
            <w:noProof/>
            <w:webHidden/>
          </w:rPr>
          <w:tab/>
        </w:r>
        <w:r>
          <w:rPr>
            <w:noProof/>
            <w:webHidden/>
          </w:rPr>
          <w:fldChar w:fldCharType="begin"/>
        </w:r>
        <w:r>
          <w:rPr>
            <w:noProof/>
            <w:webHidden/>
          </w:rPr>
          <w:instrText xml:space="preserve"> PAGEREF _Toc224743768 \h </w:instrText>
        </w:r>
        <w:r>
          <w:rPr>
            <w:noProof/>
            <w:webHidden/>
          </w:rPr>
        </w:r>
        <w:r>
          <w:rPr>
            <w:noProof/>
            <w:webHidden/>
          </w:rPr>
          <w:fldChar w:fldCharType="separate"/>
        </w:r>
        <w:r>
          <w:rPr>
            <w:noProof/>
            <w:webHidden/>
          </w:rPr>
          <w:t>3</w:t>
        </w:r>
        <w:r>
          <w:rPr>
            <w:noProof/>
            <w:webHidden/>
          </w:rPr>
          <w:fldChar w:fldCharType="end"/>
        </w:r>
      </w:hyperlink>
    </w:p>
    <w:p w14:paraId="2B9215F9" w14:textId="1D8041BB" w:rsidR="00634EE5" w:rsidRDefault="00634EE5">
      <w:pPr>
        <w:pStyle w:val="TOC1"/>
        <w:tabs>
          <w:tab w:val="right" w:leader="dot" w:pos="9350"/>
        </w:tabs>
        <w:rPr>
          <w:rFonts w:eastAsiaTheme="minorEastAsia"/>
          <w:noProof/>
          <w:kern w:val="2"/>
          <w:szCs w:val="24"/>
          <w:lang w:eastAsia="ja-JP"/>
          <w14:ligatures w14:val="standardContextual"/>
        </w:rPr>
      </w:pPr>
      <w:hyperlink w:anchor="_Toc224743769" w:history="1">
        <w:r w:rsidRPr="008F67D5">
          <w:rPr>
            <w:rStyle w:val="Hyperlink"/>
            <w:noProof/>
          </w:rPr>
          <w:t>Approval Access</w:t>
        </w:r>
        <w:r>
          <w:rPr>
            <w:noProof/>
            <w:webHidden/>
          </w:rPr>
          <w:tab/>
        </w:r>
        <w:r>
          <w:rPr>
            <w:noProof/>
            <w:webHidden/>
          </w:rPr>
          <w:fldChar w:fldCharType="begin"/>
        </w:r>
        <w:r>
          <w:rPr>
            <w:noProof/>
            <w:webHidden/>
          </w:rPr>
          <w:instrText xml:space="preserve"> PAGEREF _Toc224743769 \h </w:instrText>
        </w:r>
        <w:r>
          <w:rPr>
            <w:noProof/>
            <w:webHidden/>
          </w:rPr>
        </w:r>
        <w:r>
          <w:rPr>
            <w:noProof/>
            <w:webHidden/>
          </w:rPr>
          <w:fldChar w:fldCharType="separate"/>
        </w:r>
        <w:r>
          <w:rPr>
            <w:noProof/>
            <w:webHidden/>
          </w:rPr>
          <w:t>4</w:t>
        </w:r>
        <w:r>
          <w:rPr>
            <w:noProof/>
            <w:webHidden/>
          </w:rPr>
          <w:fldChar w:fldCharType="end"/>
        </w:r>
      </w:hyperlink>
    </w:p>
    <w:p w14:paraId="1E61B21F" w14:textId="605AE5CB"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0" w:history="1">
        <w:r w:rsidRPr="008F67D5">
          <w:rPr>
            <w:rStyle w:val="Hyperlink"/>
            <w:noProof/>
          </w:rPr>
          <w:t>Payment Permissions</w:t>
        </w:r>
        <w:r>
          <w:rPr>
            <w:noProof/>
            <w:webHidden/>
          </w:rPr>
          <w:tab/>
        </w:r>
        <w:r>
          <w:rPr>
            <w:noProof/>
            <w:webHidden/>
          </w:rPr>
          <w:fldChar w:fldCharType="begin"/>
        </w:r>
        <w:r>
          <w:rPr>
            <w:noProof/>
            <w:webHidden/>
          </w:rPr>
          <w:instrText xml:space="preserve"> PAGEREF _Toc224743770 \h </w:instrText>
        </w:r>
        <w:r>
          <w:rPr>
            <w:noProof/>
            <w:webHidden/>
          </w:rPr>
        </w:r>
        <w:r>
          <w:rPr>
            <w:noProof/>
            <w:webHidden/>
          </w:rPr>
          <w:fldChar w:fldCharType="separate"/>
        </w:r>
        <w:r>
          <w:rPr>
            <w:noProof/>
            <w:webHidden/>
          </w:rPr>
          <w:t>4</w:t>
        </w:r>
        <w:r>
          <w:rPr>
            <w:noProof/>
            <w:webHidden/>
          </w:rPr>
          <w:fldChar w:fldCharType="end"/>
        </w:r>
      </w:hyperlink>
    </w:p>
    <w:p w14:paraId="24FB1FBD" w14:textId="05DE0F45"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1" w:history="1">
        <w:r w:rsidRPr="008F67D5">
          <w:rPr>
            <w:rStyle w:val="Hyperlink"/>
            <w:noProof/>
          </w:rPr>
          <w:t>Access Schedule</w:t>
        </w:r>
        <w:r>
          <w:rPr>
            <w:noProof/>
            <w:webHidden/>
          </w:rPr>
          <w:tab/>
        </w:r>
        <w:r>
          <w:rPr>
            <w:noProof/>
            <w:webHidden/>
          </w:rPr>
          <w:fldChar w:fldCharType="begin"/>
        </w:r>
        <w:r>
          <w:rPr>
            <w:noProof/>
            <w:webHidden/>
          </w:rPr>
          <w:instrText xml:space="preserve"> PAGEREF _Toc224743771 \h </w:instrText>
        </w:r>
        <w:r>
          <w:rPr>
            <w:noProof/>
            <w:webHidden/>
          </w:rPr>
        </w:r>
        <w:r>
          <w:rPr>
            <w:noProof/>
            <w:webHidden/>
          </w:rPr>
          <w:fldChar w:fldCharType="separate"/>
        </w:r>
        <w:r>
          <w:rPr>
            <w:noProof/>
            <w:webHidden/>
          </w:rPr>
          <w:t>5</w:t>
        </w:r>
        <w:r>
          <w:rPr>
            <w:noProof/>
            <w:webHidden/>
          </w:rPr>
          <w:fldChar w:fldCharType="end"/>
        </w:r>
      </w:hyperlink>
    </w:p>
    <w:p w14:paraId="50FD4C48" w14:textId="195DE6B5"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2" w:history="1">
        <w:r w:rsidRPr="008F67D5">
          <w:rPr>
            <w:rStyle w:val="Hyperlink"/>
            <w:noProof/>
          </w:rPr>
          <w:t>User Entitlements</w:t>
        </w:r>
        <w:r>
          <w:rPr>
            <w:noProof/>
            <w:webHidden/>
          </w:rPr>
          <w:tab/>
        </w:r>
        <w:r>
          <w:rPr>
            <w:noProof/>
            <w:webHidden/>
          </w:rPr>
          <w:fldChar w:fldCharType="begin"/>
        </w:r>
        <w:r>
          <w:rPr>
            <w:noProof/>
            <w:webHidden/>
          </w:rPr>
          <w:instrText xml:space="preserve"> PAGEREF _Toc224743772 \h </w:instrText>
        </w:r>
        <w:r>
          <w:rPr>
            <w:noProof/>
            <w:webHidden/>
          </w:rPr>
        </w:r>
        <w:r>
          <w:rPr>
            <w:noProof/>
            <w:webHidden/>
          </w:rPr>
          <w:fldChar w:fldCharType="separate"/>
        </w:r>
        <w:r>
          <w:rPr>
            <w:noProof/>
            <w:webHidden/>
          </w:rPr>
          <w:t>6</w:t>
        </w:r>
        <w:r>
          <w:rPr>
            <w:noProof/>
            <w:webHidden/>
          </w:rPr>
          <w:fldChar w:fldCharType="end"/>
        </w:r>
      </w:hyperlink>
    </w:p>
    <w:p w14:paraId="20644FF5" w14:textId="3C804269"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3" w:history="1">
        <w:r w:rsidRPr="008F67D5">
          <w:rPr>
            <w:rStyle w:val="Hyperlink"/>
            <w:noProof/>
          </w:rPr>
          <w:t>Methods of Creating your ACH</w:t>
        </w:r>
        <w:r>
          <w:rPr>
            <w:noProof/>
            <w:webHidden/>
          </w:rPr>
          <w:tab/>
        </w:r>
        <w:r>
          <w:rPr>
            <w:noProof/>
            <w:webHidden/>
          </w:rPr>
          <w:fldChar w:fldCharType="begin"/>
        </w:r>
        <w:r>
          <w:rPr>
            <w:noProof/>
            <w:webHidden/>
          </w:rPr>
          <w:instrText xml:space="preserve"> PAGEREF _Toc224743773 \h </w:instrText>
        </w:r>
        <w:r>
          <w:rPr>
            <w:noProof/>
            <w:webHidden/>
          </w:rPr>
        </w:r>
        <w:r>
          <w:rPr>
            <w:noProof/>
            <w:webHidden/>
          </w:rPr>
          <w:fldChar w:fldCharType="separate"/>
        </w:r>
        <w:r>
          <w:rPr>
            <w:noProof/>
            <w:webHidden/>
          </w:rPr>
          <w:t>7</w:t>
        </w:r>
        <w:r>
          <w:rPr>
            <w:noProof/>
            <w:webHidden/>
          </w:rPr>
          <w:fldChar w:fldCharType="end"/>
        </w:r>
      </w:hyperlink>
    </w:p>
    <w:p w14:paraId="435C2FC3" w14:textId="2414B1B8"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4" w:history="1">
        <w:r w:rsidRPr="008F67D5">
          <w:rPr>
            <w:rStyle w:val="Hyperlink"/>
            <w:noProof/>
          </w:rPr>
          <w:t>Creating a Template</w:t>
        </w:r>
        <w:r>
          <w:rPr>
            <w:noProof/>
            <w:webHidden/>
          </w:rPr>
          <w:tab/>
        </w:r>
        <w:r>
          <w:rPr>
            <w:noProof/>
            <w:webHidden/>
          </w:rPr>
          <w:fldChar w:fldCharType="begin"/>
        </w:r>
        <w:r>
          <w:rPr>
            <w:noProof/>
            <w:webHidden/>
          </w:rPr>
          <w:instrText xml:space="preserve"> PAGEREF _Toc224743774 \h </w:instrText>
        </w:r>
        <w:r>
          <w:rPr>
            <w:noProof/>
            <w:webHidden/>
          </w:rPr>
        </w:r>
        <w:r>
          <w:rPr>
            <w:noProof/>
            <w:webHidden/>
          </w:rPr>
          <w:fldChar w:fldCharType="separate"/>
        </w:r>
        <w:r>
          <w:rPr>
            <w:noProof/>
            <w:webHidden/>
          </w:rPr>
          <w:t>7</w:t>
        </w:r>
        <w:r>
          <w:rPr>
            <w:noProof/>
            <w:webHidden/>
          </w:rPr>
          <w:fldChar w:fldCharType="end"/>
        </w:r>
      </w:hyperlink>
    </w:p>
    <w:p w14:paraId="42A129CD" w14:textId="1EBF6ECE"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5" w:history="1">
        <w:r w:rsidRPr="008F67D5">
          <w:rPr>
            <w:rStyle w:val="Hyperlink"/>
            <w:noProof/>
          </w:rPr>
          <w:t>Creating a Batch from a Template</w:t>
        </w:r>
        <w:r>
          <w:rPr>
            <w:noProof/>
            <w:webHidden/>
          </w:rPr>
          <w:tab/>
        </w:r>
        <w:r>
          <w:rPr>
            <w:noProof/>
            <w:webHidden/>
          </w:rPr>
          <w:fldChar w:fldCharType="begin"/>
        </w:r>
        <w:r>
          <w:rPr>
            <w:noProof/>
            <w:webHidden/>
          </w:rPr>
          <w:instrText xml:space="preserve"> PAGEREF _Toc224743775 \h </w:instrText>
        </w:r>
        <w:r>
          <w:rPr>
            <w:noProof/>
            <w:webHidden/>
          </w:rPr>
        </w:r>
        <w:r>
          <w:rPr>
            <w:noProof/>
            <w:webHidden/>
          </w:rPr>
          <w:fldChar w:fldCharType="separate"/>
        </w:r>
        <w:r>
          <w:rPr>
            <w:noProof/>
            <w:webHidden/>
          </w:rPr>
          <w:t>11</w:t>
        </w:r>
        <w:r>
          <w:rPr>
            <w:noProof/>
            <w:webHidden/>
          </w:rPr>
          <w:fldChar w:fldCharType="end"/>
        </w:r>
      </w:hyperlink>
    </w:p>
    <w:p w14:paraId="3BCD6EC5" w14:textId="7FE7CB05"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6" w:history="1">
        <w:r w:rsidRPr="008F67D5">
          <w:rPr>
            <w:rStyle w:val="Hyperlink"/>
            <w:noProof/>
          </w:rPr>
          <w:t>Editing a Template</w:t>
        </w:r>
        <w:r>
          <w:rPr>
            <w:noProof/>
            <w:webHidden/>
          </w:rPr>
          <w:tab/>
        </w:r>
        <w:r>
          <w:rPr>
            <w:noProof/>
            <w:webHidden/>
          </w:rPr>
          <w:fldChar w:fldCharType="begin"/>
        </w:r>
        <w:r>
          <w:rPr>
            <w:noProof/>
            <w:webHidden/>
          </w:rPr>
          <w:instrText xml:space="preserve"> PAGEREF _Toc224743776 \h </w:instrText>
        </w:r>
        <w:r>
          <w:rPr>
            <w:noProof/>
            <w:webHidden/>
          </w:rPr>
        </w:r>
        <w:r>
          <w:rPr>
            <w:noProof/>
            <w:webHidden/>
          </w:rPr>
          <w:fldChar w:fldCharType="separate"/>
        </w:r>
        <w:r>
          <w:rPr>
            <w:noProof/>
            <w:webHidden/>
          </w:rPr>
          <w:t>14</w:t>
        </w:r>
        <w:r>
          <w:rPr>
            <w:noProof/>
            <w:webHidden/>
          </w:rPr>
          <w:fldChar w:fldCharType="end"/>
        </w:r>
      </w:hyperlink>
    </w:p>
    <w:p w14:paraId="531F587A" w14:textId="7A9249C5"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7" w:history="1">
        <w:r w:rsidRPr="008F67D5">
          <w:rPr>
            <w:rStyle w:val="Hyperlink"/>
            <w:noProof/>
          </w:rPr>
          <w:t>ACH Quick Entry</w:t>
        </w:r>
        <w:r>
          <w:rPr>
            <w:noProof/>
            <w:webHidden/>
          </w:rPr>
          <w:tab/>
        </w:r>
        <w:r>
          <w:rPr>
            <w:noProof/>
            <w:webHidden/>
          </w:rPr>
          <w:fldChar w:fldCharType="begin"/>
        </w:r>
        <w:r>
          <w:rPr>
            <w:noProof/>
            <w:webHidden/>
          </w:rPr>
          <w:instrText xml:space="preserve"> PAGEREF _Toc224743777 \h </w:instrText>
        </w:r>
        <w:r>
          <w:rPr>
            <w:noProof/>
            <w:webHidden/>
          </w:rPr>
        </w:r>
        <w:r>
          <w:rPr>
            <w:noProof/>
            <w:webHidden/>
          </w:rPr>
          <w:fldChar w:fldCharType="separate"/>
        </w:r>
        <w:r>
          <w:rPr>
            <w:noProof/>
            <w:webHidden/>
          </w:rPr>
          <w:t>14</w:t>
        </w:r>
        <w:r>
          <w:rPr>
            <w:noProof/>
            <w:webHidden/>
          </w:rPr>
          <w:fldChar w:fldCharType="end"/>
        </w:r>
      </w:hyperlink>
    </w:p>
    <w:p w14:paraId="74922326" w14:textId="7BE48747"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8" w:history="1">
        <w:r w:rsidRPr="008F67D5">
          <w:rPr>
            <w:rStyle w:val="Hyperlink"/>
            <w:noProof/>
          </w:rPr>
          <w:t>Prenotes</w:t>
        </w:r>
        <w:r>
          <w:rPr>
            <w:noProof/>
            <w:webHidden/>
          </w:rPr>
          <w:tab/>
        </w:r>
        <w:r>
          <w:rPr>
            <w:noProof/>
            <w:webHidden/>
          </w:rPr>
          <w:fldChar w:fldCharType="begin"/>
        </w:r>
        <w:r>
          <w:rPr>
            <w:noProof/>
            <w:webHidden/>
          </w:rPr>
          <w:instrText xml:space="preserve"> PAGEREF _Toc224743778 \h </w:instrText>
        </w:r>
        <w:r>
          <w:rPr>
            <w:noProof/>
            <w:webHidden/>
          </w:rPr>
        </w:r>
        <w:r>
          <w:rPr>
            <w:noProof/>
            <w:webHidden/>
          </w:rPr>
          <w:fldChar w:fldCharType="separate"/>
        </w:r>
        <w:r>
          <w:rPr>
            <w:noProof/>
            <w:webHidden/>
          </w:rPr>
          <w:t>15</w:t>
        </w:r>
        <w:r>
          <w:rPr>
            <w:noProof/>
            <w:webHidden/>
          </w:rPr>
          <w:fldChar w:fldCharType="end"/>
        </w:r>
      </w:hyperlink>
    </w:p>
    <w:p w14:paraId="255B590D" w14:textId="2AC3ED97" w:rsidR="00634EE5" w:rsidRDefault="00634EE5">
      <w:pPr>
        <w:pStyle w:val="TOC1"/>
        <w:tabs>
          <w:tab w:val="right" w:leader="dot" w:pos="9350"/>
        </w:tabs>
        <w:rPr>
          <w:rFonts w:eastAsiaTheme="minorEastAsia"/>
          <w:noProof/>
          <w:kern w:val="2"/>
          <w:szCs w:val="24"/>
          <w:lang w:eastAsia="ja-JP"/>
          <w14:ligatures w14:val="standardContextual"/>
        </w:rPr>
      </w:pPr>
      <w:hyperlink w:anchor="_Toc224743779" w:history="1">
        <w:r w:rsidRPr="008F67D5">
          <w:rPr>
            <w:rStyle w:val="Hyperlink"/>
            <w:noProof/>
          </w:rPr>
          <w:t>Export</w:t>
        </w:r>
        <w:r>
          <w:rPr>
            <w:noProof/>
            <w:webHidden/>
          </w:rPr>
          <w:tab/>
        </w:r>
        <w:r>
          <w:rPr>
            <w:noProof/>
            <w:webHidden/>
          </w:rPr>
          <w:fldChar w:fldCharType="begin"/>
        </w:r>
        <w:r>
          <w:rPr>
            <w:noProof/>
            <w:webHidden/>
          </w:rPr>
          <w:instrText xml:space="preserve"> PAGEREF _Toc224743779 \h </w:instrText>
        </w:r>
        <w:r>
          <w:rPr>
            <w:noProof/>
            <w:webHidden/>
          </w:rPr>
        </w:r>
        <w:r>
          <w:rPr>
            <w:noProof/>
            <w:webHidden/>
          </w:rPr>
          <w:fldChar w:fldCharType="separate"/>
        </w:r>
        <w:r>
          <w:rPr>
            <w:noProof/>
            <w:webHidden/>
          </w:rPr>
          <w:t>16</w:t>
        </w:r>
        <w:r>
          <w:rPr>
            <w:noProof/>
            <w:webHidden/>
          </w:rPr>
          <w:fldChar w:fldCharType="end"/>
        </w:r>
      </w:hyperlink>
    </w:p>
    <w:p w14:paraId="3C73FF18" w14:textId="477F0AA3"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0" w:history="1">
        <w:r w:rsidRPr="008F67D5">
          <w:rPr>
            <w:rStyle w:val="Hyperlink"/>
            <w:noProof/>
          </w:rPr>
          <w:t>Approve Payments</w:t>
        </w:r>
        <w:r>
          <w:rPr>
            <w:noProof/>
            <w:webHidden/>
          </w:rPr>
          <w:tab/>
        </w:r>
        <w:r>
          <w:rPr>
            <w:noProof/>
            <w:webHidden/>
          </w:rPr>
          <w:fldChar w:fldCharType="begin"/>
        </w:r>
        <w:r>
          <w:rPr>
            <w:noProof/>
            <w:webHidden/>
          </w:rPr>
          <w:instrText xml:space="preserve"> PAGEREF _Toc224743780 \h </w:instrText>
        </w:r>
        <w:r>
          <w:rPr>
            <w:noProof/>
            <w:webHidden/>
          </w:rPr>
        </w:r>
        <w:r>
          <w:rPr>
            <w:noProof/>
            <w:webHidden/>
          </w:rPr>
          <w:fldChar w:fldCharType="separate"/>
        </w:r>
        <w:r>
          <w:rPr>
            <w:noProof/>
            <w:webHidden/>
          </w:rPr>
          <w:t>16</w:t>
        </w:r>
        <w:r>
          <w:rPr>
            <w:noProof/>
            <w:webHidden/>
          </w:rPr>
          <w:fldChar w:fldCharType="end"/>
        </w:r>
      </w:hyperlink>
    </w:p>
    <w:p w14:paraId="490E1E79" w14:textId="658655C3"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1" w:history="1">
        <w:r w:rsidRPr="008F67D5">
          <w:rPr>
            <w:rStyle w:val="Hyperlink"/>
            <w:noProof/>
          </w:rPr>
          <w:t>ACH File Import and ACH File Upload</w:t>
        </w:r>
        <w:r>
          <w:rPr>
            <w:noProof/>
            <w:webHidden/>
          </w:rPr>
          <w:tab/>
        </w:r>
        <w:r>
          <w:rPr>
            <w:noProof/>
            <w:webHidden/>
          </w:rPr>
          <w:fldChar w:fldCharType="begin"/>
        </w:r>
        <w:r>
          <w:rPr>
            <w:noProof/>
            <w:webHidden/>
          </w:rPr>
          <w:instrText xml:space="preserve"> PAGEREF _Toc224743781 \h </w:instrText>
        </w:r>
        <w:r>
          <w:rPr>
            <w:noProof/>
            <w:webHidden/>
          </w:rPr>
        </w:r>
        <w:r>
          <w:rPr>
            <w:noProof/>
            <w:webHidden/>
          </w:rPr>
          <w:fldChar w:fldCharType="separate"/>
        </w:r>
        <w:r>
          <w:rPr>
            <w:noProof/>
            <w:webHidden/>
          </w:rPr>
          <w:t>17</w:t>
        </w:r>
        <w:r>
          <w:rPr>
            <w:noProof/>
            <w:webHidden/>
          </w:rPr>
          <w:fldChar w:fldCharType="end"/>
        </w:r>
      </w:hyperlink>
    </w:p>
    <w:p w14:paraId="3DB3F13B" w14:textId="089F9181"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2" w:history="1">
        <w:r w:rsidRPr="008F67D5">
          <w:rPr>
            <w:rStyle w:val="Hyperlink"/>
            <w:noProof/>
          </w:rPr>
          <w:t>ACH File Import – Recipients</w:t>
        </w:r>
        <w:r>
          <w:rPr>
            <w:noProof/>
            <w:webHidden/>
          </w:rPr>
          <w:tab/>
        </w:r>
        <w:r>
          <w:rPr>
            <w:noProof/>
            <w:webHidden/>
          </w:rPr>
          <w:fldChar w:fldCharType="begin"/>
        </w:r>
        <w:r>
          <w:rPr>
            <w:noProof/>
            <w:webHidden/>
          </w:rPr>
          <w:instrText xml:space="preserve"> PAGEREF _Toc224743782 \h </w:instrText>
        </w:r>
        <w:r>
          <w:rPr>
            <w:noProof/>
            <w:webHidden/>
          </w:rPr>
        </w:r>
        <w:r>
          <w:rPr>
            <w:noProof/>
            <w:webHidden/>
          </w:rPr>
          <w:fldChar w:fldCharType="separate"/>
        </w:r>
        <w:r>
          <w:rPr>
            <w:noProof/>
            <w:webHidden/>
          </w:rPr>
          <w:t>18</w:t>
        </w:r>
        <w:r>
          <w:rPr>
            <w:noProof/>
            <w:webHidden/>
          </w:rPr>
          <w:fldChar w:fldCharType="end"/>
        </w:r>
      </w:hyperlink>
    </w:p>
    <w:p w14:paraId="3B3A4624" w14:textId="79B5971A"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3" w:history="1">
        <w:r w:rsidRPr="008F67D5">
          <w:rPr>
            <w:rStyle w:val="Hyperlink"/>
            <w:noProof/>
          </w:rPr>
          <w:t>Creating an Import Profile – Recipients</w:t>
        </w:r>
        <w:r>
          <w:rPr>
            <w:noProof/>
            <w:webHidden/>
          </w:rPr>
          <w:tab/>
        </w:r>
        <w:r>
          <w:rPr>
            <w:noProof/>
            <w:webHidden/>
          </w:rPr>
          <w:fldChar w:fldCharType="begin"/>
        </w:r>
        <w:r>
          <w:rPr>
            <w:noProof/>
            <w:webHidden/>
          </w:rPr>
          <w:instrText xml:space="preserve"> PAGEREF _Toc224743783 \h </w:instrText>
        </w:r>
        <w:r>
          <w:rPr>
            <w:noProof/>
            <w:webHidden/>
          </w:rPr>
        </w:r>
        <w:r>
          <w:rPr>
            <w:noProof/>
            <w:webHidden/>
          </w:rPr>
          <w:fldChar w:fldCharType="separate"/>
        </w:r>
        <w:r>
          <w:rPr>
            <w:noProof/>
            <w:webHidden/>
          </w:rPr>
          <w:t>18</w:t>
        </w:r>
        <w:r>
          <w:rPr>
            <w:noProof/>
            <w:webHidden/>
          </w:rPr>
          <w:fldChar w:fldCharType="end"/>
        </w:r>
      </w:hyperlink>
    </w:p>
    <w:p w14:paraId="45A1A786" w14:textId="3995063A"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4" w:history="1">
        <w:r w:rsidRPr="008F67D5">
          <w:rPr>
            <w:rStyle w:val="Hyperlink"/>
            <w:noProof/>
          </w:rPr>
          <w:t>ACH File Upload</w:t>
        </w:r>
        <w:r>
          <w:rPr>
            <w:noProof/>
            <w:webHidden/>
          </w:rPr>
          <w:tab/>
        </w:r>
        <w:r>
          <w:rPr>
            <w:noProof/>
            <w:webHidden/>
          </w:rPr>
          <w:fldChar w:fldCharType="begin"/>
        </w:r>
        <w:r>
          <w:rPr>
            <w:noProof/>
            <w:webHidden/>
          </w:rPr>
          <w:instrText xml:space="preserve"> PAGEREF _Toc224743784 \h </w:instrText>
        </w:r>
        <w:r>
          <w:rPr>
            <w:noProof/>
            <w:webHidden/>
          </w:rPr>
        </w:r>
        <w:r>
          <w:rPr>
            <w:noProof/>
            <w:webHidden/>
          </w:rPr>
          <w:fldChar w:fldCharType="separate"/>
        </w:r>
        <w:r>
          <w:rPr>
            <w:noProof/>
            <w:webHidden/>
          </w:rPr>
          <w:t>19</w:t>
        </w:r>
        <w:r>
          <w:rPr>
            <w:noProof/>
            <w:webHidden/>
          </w:rPr>
          <w:fldChar w:fldCharType="end"/>
        </w:r>
      </w:hyperlink>
    </w:p>
    <w:p w14:paraId="65A48E5A" w14:textId="5984391A"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5" w:history="1">
        <w:r w:rsidRPr="008F67D5">
          <w:rPr>
            <w:rStyle w:val="Hyperlink"/>
            <w:noProof/>
          </w:rPr>
          <w:t>Manage File Uploads</w:t>
        </w:r>
        <w:r>
          <w:rPr>
            <w:noProof/>
            <w:webHidden/>
          </w:rPr>
          <w:tab/>
        </w:r>
        <w:r>
          <w:rPr>
            <w:noProof/>
            <w:webHidden/>
          </w:rPr>
          <w:fldChar w:fldCharType="begin"/>
        </w:r>
        <w:r>
          <w:rPr>
            <w:noProof/>
            <w:webHidden/>
          </w:rPr>
          <w:instrText xml:space="preserve"> PAGEREF _Toc224743785 \h </w:instrText>
        </w:r>
        <w:r>
          <w:rPr>
            <w:noProof/>
            <w:webHidden/>
          </w:rPr>
        </w:r>
        <w:r>
          <w:rPr>
            <w:noProof/>
            <w:webHidden/>
          </w:rPr>
          <w:fldChar w:fldCharType="separate"/>
        </w:r>
        <w:r>
          <w:rPr>
            <w:noProof/>
            <w:webHidden/>
          </w:rPr>
          <w:t>19</w:t>
        </w:r>
        <w:r>
          <w:rPr>
            <w:noProof/>
            <w:webHidden/>
          </w:rPr>
          <w:fldChar w:fldCharType="end"/>
        </w:r>
      </w:hyperlink>
    </w:p>
    <w:p w14:paraId="74F60841" w14:textId="5A3648A6"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6" w:history="1">
        <w:r w:rsidRPr="008F67D5">
          <w:rPr>
            <w:rStyle w:val="Hyperlink"/>
            <w:noProof/>
          </w:rPr>
          <w:t>General Information</w:t>
        </w:r>
        <w:r>
          <w:rPr>
            <w:noProof/>
            <w:webHidden/>
          </w:rPr>
          <w:tab/>
        </w:r>
        <w:r>
          <w:rPr>
            <w:noProof/>
            <w:webHidden/>
          </w:rPr>
          <w:fldChar w:fldCharType="begin"/>
        </w:r>
        <w:r>
          <w:rPr>
            <w:noProof/>
            <w:webHidden/>
          </w:rPr>
          <w:instrText xml:space="preserve"> PAGEREF _Toc224743786 \h </w:instrText>
        </w:r>
        <w:r>
          <w:rPr>
            <w:noProof/>
            <w:webHidden/>
          </w:rPr>
        </w:r>
        <w:r>
          <w:rPr>
            <w:noProof/>
            <w:webHidden/>
          </w:rPr>
          <w:fldChar w:fldCharType="separate"/>
        </w:r>
        <w:r>
          <w:rPr>
            <w:noProof/>
            <w:webHidden/>
          </w:rPr>
          <w:t>20</w:t>
        </w:r>
        <w:r>
          <w:rPr>
            <w:noProof/>
            <w:webHidden/>
          </w:rPr>
          <w:fldChar w:fldCharType="end"/>
        </w:r>
      </w:hyperlink>
    </w:p>
    <w:p w14:paraId="1DA7A598" w14:textId="3154952D"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7" w:history="1">
        <w:r w:rsidRPr="008F67D5">
          <w:rPr>
            <w:rStyle w:val="Hyperlink"/>
            <w:noProof/>
          </w:rPr>
          <w:t>Central Bank Holiday Schedules</w:t>
        </w:r>
        <w:r>
          <w:rPr>
            <w:noProof/>
            <w:webHidden/>
          </w:rPr>
          <w:tab/>
        </w:r>
        <w:r>
          <w:rPr>
            <w:noProof/>
            <w:webHidden/>
          </w:rPr>
          <w:fldChar w:fldCharType="begin"/>
        </w:r>
        <w:r>
          <w:rPr>
            <w:noProof/>
            <w:webHidden/>
          </w:rPr>
          <w:instrText xml:space="preserve"> PAGEREF _Toc224743787 \h </w:instrText>
        </w:r>
        <w:r>
          <w:rPr>
            <w:noProof/>
            <w:webHidden/>
          </w:rPr>
        </w:r>
        <w:r>
          <w:rPr>
            <w:noProof/>
            <w:webHidden/>
          </w:rPr>
          <w:fldChar w:fldCharType="separate"/>
        </w:r>
        <w:r>
          <w:rPr>
            <w:noProof/>
            <w:webHidden/>
          </w:rPr>
          <w:t>20</w:t>
        </w:r>
        <w:r>
          <w:rPr>
            <w:noProof/>
            <w:webHidden/>
          </w:rPr>
          <w:fldChar w:fldCharType="end"/>
        </w:r>
      </w:hyperlink>
    </w:p>
    <w:p w14:paraId="438874FC" w14:textId="2E9A213D"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8" w:history="1">
        <w:r w:rsidRPr="008F67D5">
          <w:rPr>
            <w:rStyle w:val="Hyperlink"/>
            <w:noProof/>
          </w:rPr>
          <w:t>Mobile Token</w:t>
        </w:r>
        <w:r>
          <w:rPr>
            <w:noProof/>
            <w:webHidden/>
          </w:rPr>
          <w:tab/>
        </w:r>
        <w:r>
          <w:rPr>
            <w:noProof/>
            <w:webHidden/>
          </w:rPr>
          <w:fldChar w:fldCharType="begin"/>
        </w:r>
        <w:r>
          <w:rPr>
            <w:noProof/>
            <w:webHidden/>
          </w:rPr>
          <w:instrText xml:space="preserve"> PAGEREF _Toc224743788 \h </w:instrText>
        </w:r>
        <w:r>
          <w:rPr>
            <w:noProof/>
            <w:webHidden/>
          </w:rPr>
        </w:r>
        <w:r>
          <w:rPr>
            <w:noProof/>
            <w:webHidden/>
          </w:rPr>
          <w:fldChar w:fldCharType="separate"/>
        </w:r>
        <w:r>
          <w:rPr>
            <w:noProof/>
            <w:webHidden/>
          </w:rPr>
          <w:t>20</w:t>
        </w:r>
        <w:r>
          <w:rPr>
            <w:noProof/>
            <w:webHidden/>
          </w:rPr>
          <w:fldChar w:fldCharType="end"/>
        </w:r>
      </w:hyperlink>
    </w:p>
    <w:p w14:paraId="64FCCD4C" w14:textId="3139B90F" w:rsidR="00634EE5" w:rsidRDefault="00634EE5">
      <w:pPr>
        <w:pStyle w:val="TOC1"/>
        <w:tabs>
          <w:tab w:val="right" w:leader="dot" w:pos="9350"/>
        </w:tabs>
        <w:rPr>
          <w:rFonts w:eastAsiaTheme="minorEastAsia"/>
          <w:noProof/>
          <w:kern w:val="2"/>
          <w:szCs w:val="24"/>
          <w:lang w:eastAsia="ja-JP"/>
          <w14:ligatures w14:val="standardContextual"/>
        </w:rPr>
      </w:pPr>
      <w:hyperlink w:anchor="_Toc224743789" w:history="1">
        <w:r w:rsidRPr="008F67D5">
          <w:rPr>
            <w:rStyle w:val="Hyperlink"/>
            <w:noProof/>
          </w:rPr>
          <w:t>Additional Information</w:t>
        </w:r>
        <w:r>
          <w:rPr>
            <w:noProof/>
            <w:webHidden/>
          </w:rPr>
          <w:tab/>
        </w:r>
        <w:r>
          <w:rPr>
            <w:noProof/>
            <w:webHidden/>
          </w:rPr>
          <w:fldChar w:fldCharType="begin"/>
        </w:r>
        <w:r>
          <w:rPr>
            <w:noProof/>
            <w:webHidden/>
          </w:rPr>
          <w:instrText xml:space="preserve"> PAGEREF _Toc224743789 \h </w:instrText>
        </w:r>
        <w:r>
          <w:rPr>
            <w:noProof/>
            <w:webHidden/>
          </w:rPr>
        </w:r>
        <w:r>
          <w:rPr>
            <w:noProof/>
            <w:webHidden/>
          </w:rPr>
          <w:fldChar w:fldCharType="separate"/>
        </w:r>
        <w:r>
          <w:rPr>
            <w:noProof/>
            <w:webHidden/>
          </w:rPr>
          <w:t>21</w:t>
        </w:r>
        <w:r>
          <w:rPr>
            <w:noProof/>
            <w:webHidden/>
          </w:rPr>
          <w:fldChar w:fldCharType="end"/>
        </w:r>
      </w:hyperlink>
    </w:p>
    <w:p w14:paraId="5405680D" w14:textId="515CD013" w:rsidR="006A358E" w:rsidRDefault="00723B80" w:rsidP="004209EC">
      <w:pPr>
        <w:pStyle w:val="BodySingle"/>
        <w:tabs>
          <w:tab w:val="right" w:leader="dot" w:pos="9360"/>
        </w:tabs>
        <w:spacing w:after="120"/>
        <w:rPr>
          <w:u w:val="single"/>
        </w:rPr>
      </w:pPr>
      <w:r w:rsidRPr="00723B80">
        <w:fldChar w:fldCharType="end"/>
      </w:r>
    </w:p>
    <w:p w14:paraId="0036A2A3" w14:textId="77777777" w:rsidR="00145401" w:rsidRPr="004209EC" w:rsidRDefault="00145401" w:rsidP="004209EC"/>
    <w:p w14:paraId="10A2B7F2" w14:textId="77777777" w:rsidR="004209EC" w:rsidRPr="004209EC" w:rsidRDefault="004209EC" w:rsidP="004209EC"/>
    <w:p w14:paraId="7C43A2CA" w14:textId="77777777" w:rsidR="004209EC" w:rsidRPr="004209EC" w:rsidRDefault="004209EC" w:rsidP="004209EC"/>
    <w:p w14:paraId="55ED4D5E" w14:textId="77777777" w:rsidR="004209EC" w:rsidRDefault="004209EC" w:rsidP="00145401">
      <w:pPr>
        <w:pStyle w:val="BodySingle"/>
        <w:sectPr w:rsidR="004209EC">
          <w:pgSz w:w="12240" w:h="15840"/>
          <w:pgMar w:top="1440" w:right="1440" w:bottom="1440" w:left="1440" w:header="720" w:footer="720" w:gutter="0"/>
          <w:cols w:space="720"/>
          <w:docGrid w:linePitch="360"/>
        </w:sectPr>
      </w:pPr>
    </w:p>
    <w:p w14:paraId="4759EC8F" w14:textId="77777777" w:rsidR="00145401" w:rsidRPr="00145401" w:rsidRDefault="00145401" w:rsidP="004209EC">
      <w:pPr>
        <w:pStyle w:val="Heading1"/>
      </w:pPr>
      <w:bookmarkStart w:id="0" w:name="_Toc224743766"/>
      <w:r w:rsidRPr="00145401">
        <w:lastRenderedPageBreak/>
        <w:t>About ACH</w:t>
      </w:r>
      <w:bookmarkEnd w:id="0"/>
    </w:p>
    <w:p w14:paraId="5FD5006A" w14:textId="77777777" w:rsidR="00145401" w:rsidRPr="00145401" w:rsidRDefault="00145401" w:rsidP="00145401">
      <w:pPr>
        <w:pStyle w:val="BodySingle"/>
        <w:rPr>
          <w:b/>
        </w:rPr>
      </w:pPr>
      <w:r>
        <w:t xml:space="preserve">Commercial Online Banking enables ACH origination, approval and release, as determined by your company’s entitlements. This module may be accessed either through the Commercial Online Banking website or the CentralMOBILE Business mobile application (app). </w:t>
      </w:r>
      <w:r w:rsidRPr="00145401">
        <w:rPr>
          <w:b/>
        </w:rPr>
        <w:t>The security code from a mobile or physical token is required to release ACH transactions</w:t>
      </w:r>
      <w:r w:rsidRPr="00145401">
        <w:t>.</w:t>
      </w:r>
    </w:p>
    <w:p w14:paraId="3B360B65" w14:textId="646427F2" w:rsidR="00145401" w:rsidRDefault="00145401" w:rsidP="00145401">
      <w:pPr>
        <w:pStyle w:val="BodySingle"/>
      </w:pPr>
      <w:r>
        <w:t xml:space="preserve">Access Central Bank’s website at </w:t>
      </w:r>
      <w:hyperlink r:id="rId14" w:history="1">
        <w:r w:rsidR="00C4246E" w:rsidRPr="000A0A8D">
          <w:rPr>
            <w:rStyle w:val="Hyperlink"/>
          </w:rPr>
          <w:t>www.centralbank.com</w:t>
        </w:r>
      </w:hyperlink>
      <w:r>
        <w:t xml:space="preserve">, Business, Cash Management Services to review the most current version of the Terms and Conditions to the Master Treasury </w:t>
      </w:r>
      <w:r w:rsidR="00723B80" w:rsidRPr="00723B80">
        <w:t xml:space="preserve">Management Service </w:t>
      </w:r>
      <w:r>
        <w:t xml:space="preserve">Agreement where all services are further outlined. </w:t>
      </w:r>
    </w:p>
    <w:p w14:paraId="3F013A60" w14:textId="501B75DF" w:rsidR="00723B80" w:rsidRDefault="00723B80" w:rsidP="00145401">
      <w:pPr>
        <w:pStyle w:val="BodySingle"/>
      </w:pPr>
      <w:r w:rsidRPr="00723B80">
        <w:t>Capitalized terms used and not otherwise defined in this ACH User Guide will have the meanings given them in the Master Treasury Management Service Agreement.</w:t>
      </w:r>
    </w:p>
    <w:p w14:paraId="4FB1BCA6" w14:textId="2644E688" w:rsidR="00723B80" w:rsidRDefault="00B4329D" w:rsidP="00B4329D">
      <w:pPr>
        <w:pStyle w:val="Heading1"/>
      </w:pPr>
      <w:bookmarkStart w:id="1" w:name="_Toc224743767"/>
      <w:r w:rsidRPr="00B4329D">
        <w:t>2026 NACHA Operating Rules Updates</w:t>
      </w:r>
      <w:bookmarkEnd w:id="1"/>
    </w:p>
    <w:p w14:paraId="05A675DA" w14:textId="77777777" w:rsidR="00B4329D" w:rsidRDefault="00B4329D" w:rsidP="00B4329D">
      <w:pPr>
        <w:pStyle w:val="BodySingle"/>
      </w:pPr>
      <w:r>
        <w:t>The National Automated Clearing House Association (NACHA) is implementing rule amendments in 2026 to improve fraud monitoring and risk management across the ACH network. Under the existing Master Treasury Management Services Agreement, Company is required to comply with the NACHA Rules and may be held financially responsible for any fines or penalties incurred as a result of noncompliance. As a result of these ongoing contractual obligations, Company is bound to comply with the forthcoming 2026 NACHA Risk Management and Fraud Monitoring rule amendments as detailed below.</w:t>
      </w:r>
    </w:p>
    <w:p w14:paraId="57E4A16B" w14:textId="71BD523A" w:rsidR="00B4329D" w:rsidRDefault="00B4329D" w:rsidP="00B4329D">
      <w:pPr>
        <w:pStyle w:val="BodySingle"/>
      </w:pPr>
      <w:r w:rsidRPr="00B4329D">
        <w:rPr>
          <w:b/>
          <w:bCs w:val="0"/>
        </w:rPr>
        <w:t>Note</w:t>
      </w:r>
      <w:r>
        <w:t>:</w:t>
      </w:r>
      <w:r w:rsidRPr="00B4329D">
        <w:t xml:space="preserve"> </w:t>
      </w:r>
      <w:r>
        <w:t xml:space="preserve">This </w:t>
      </w:r>
      <w:r w:rsidRPr="00C52830">
        <w:t>guide is provided as a summary of key information</w:t>
      </w:r>
      <w:r>
        <w:t xml:space="preserve"> </w:t>
      </w:r>
      <w:r w:rsidRPr="00F27F76">
        <w:t xml:space="preserve">and is not intended to be a replacement or substitution for the full </w:t>
      </w:r>
      <w:r>
        <w:t>NACHA</w:t>
      </w:r>
      <w:r w:rsidRPr="00F27F76">
        <w:t xml:space="preserve"> Operating Rules</w:t>
      </w:r>
      <w:r>
        <w:t xml:space="preserve">. </w:t>
      </w:r>
      <w:r w:rsidRPr="00F27F76">
        <w:t>In the event that any provision of this User Guide</w:t>
      </w:r>
      <w:r>
        <w:t xml:space="preserve"> or</w:t>
      </w:r>
      <w:r w:rsidRPr="00F27F76">
        <w:t xml:space="preserve"> the Master Treasury Management Services Agreement</w:t>
      </w:r>
      <w:r>
        <w:t xml:space="preserve"> </w:t>
      </w:r>
      <w:r w:rsidRPr="00F27F76">
        <w:t xml:space="preserve">contravenes or conflicts with the current or future </w:t>
      </w:r>
      <w:r>
        <w:t>NACHA</w:t>
      </w:r>
      <w:r w:rsidRPr="00F27F76">
        <w:t xml:space="preserve"> Operating Rules, the </w:t>
      </w:r>
      <w:r>
        <w:t xml:space="preserve">applicable </w:t>
      </w:r>
      <w:r w:rsidRPr="00F27F76">
        <w:t>agreements and procedures shall be deemed amended to the extent necessary to comply with the N</w:t>
      </w:r>
      <w:r>
        <w:t>ACHA</w:t>
      </w:r>
      <w:r w:rsidRPr="00F27F76">
        <w:t xml:space="preserve"> Rules</w:t>
      </w:r>
      <w:r>
        <w:t xml:space="preserve">. </w:t>
      </w:r>
      <w:r w:rsidRPr="00F27F76">
        <w:t xml:space="preserve">In all cases of discrepancy between the information provided in this </w:t>
      </w:r>
      <w:r>
        <w:t xml:space="preserve">User </w:t>
      </w:r>
      <w:r w:rsidRPr="00F27F76">
        <w:t xml:space="preserve">Guide or your agreements </w:t>
      </w:r>
      <w:r>
        <w:t xml:space="preserve">with Central Bank </w:t>
      </w:r>
      <w:r w:rsidRPr="00F27F76">
        <w:t xml:space="preserve">and the official </w:t>
      </w:r>
      <w:r>
        <w:t>NACHA</w:t>
      </w:r>
      <w:r w:rsidRPr="00F27F76">
        <w:t xml:space="preserve"> Rules, the official </w:t>
      </w:r>
      <w:r>
        <w:t>NACHA</w:t>
      </w:r>
      <w:r w:rsidRPr="00F27F76">
        <w:t xml:space="preserve"> Rules shall govern the processing of all ACH transactions</w:t>
      </w:r>
    </w:p>
    <w:p w14:paraId="2E155250" w14:textId="77777777" w:rsidR="00B4329D" w:rsidRDefault="00B4329D" w:rsidP="00B4329D">
      <w:pPr>
        <w:pStyle w:val="BodySingle"/>
      </w:pPr>
      <w:r>
        <w:t>The NACHA rule amendments will roll out in two phases.</w:t>
      </w:r>
    </w:p>
    <w:p w14:paraId="399D397E" w14:textId="77777777" w:rsidR="00B4329D" w:rsidRPr="00B4329D" w:rsidRDefault="00B4329D" w:rsidP="00B4329D">
      <w:pPr>
        <w:pStyle w:val="BodySingle"/>
        <w:rPr>
          <w:b/>
          <w:bCs w:val="0"/>
        </w:rPr>
      </w:pPr>
      <w:r w:rsidRPr="00B4329D">
        <w:rPr>
          <w:b/>
          <w:bCs w:val="0"/>
        </w:rPr>
        <w:t xml:space="preserve">Phase 1: Effective March 20, 2026 </w:t>
      </w:r>
    </w:p>
    <w:p w14:paraId="00C36D6C" w14:textId="069D9572" w:rsidR="00B4329D" w:rsidRDefault="00B4329D" w:rsidP="00B4329D">
      <w:pPr>
        <w:pStyle w:val="BodySingle"/>
        <w:numPr>
          <w:ilvl w:val="0"/>
          <w:numId w:val="23"/>
        </w:numPr>
        <w:spacing w:after="0"/>
        <w:ind w:left="1440" w:hanging="720"/>
      </w:pPr>
      <w:r>
        <w:t xml:space="preserve">Phase 1 applies to all ODFIs, regardless of size. It also applies to non-consumer Originators, TPSs, and TPSPs that originated 6 million or more ACH entries in 2023, and to RDFIs that received 10 million or more ACH entries in 2023. </w:t>
      </w:r>
    </w:p>
    <w:p w14:paraId="64498107" w14:textId="24E526F7" w:rsidR="00B4329D" w:rsidRDefault="00B4329D" w:rsidP="00B4329D">
      <w:pPr>
        <w:pStyle w:val="BodySingle"/>
        <w:numPr>
          <w:ilvl w:val="0"/>
          <w:numId w:val="23"/>
        </w:numPr>
        <w:spacing w:after="0"/>
        <w:ind w:left="1440" w:hanging="720"/>
      </w:pPr>
      <w:r>
        <w:t xml:space="preserve">Where applicable, you must have established and implemented documented, risk-based processes to monitor for and identify ACH entries initiated due to fraud, including “False Pretenses” (e.g., payments induced by deception). All originators, regardless of volume, must use specific </w:t>
      </w:r>
      <w:r>
        <w:lastRenderedPageBreak/>
        <w:t xml:space="preserve">standardized Company Entry Descriptions (see </w:t>
      </w:r>
      <w:r w:rsidRPr="00C82401">
        <w:rPr>
          <w:b/>
          <w:bCs w:val="0"/>
          <w:i/>
          <w:iCs/>
        </w:rPr>
        <w:t>Creating a Template</w:t>
      </w:r>
      <w:r>
        <w:t xml:space="preserve"> below). </w:t>
      </w:r>
    </w:p>
    <w:p w14:paraId="72E7DD9B" w14:textId="6D5E170D" w:rsidR="00B4329D" w:rsidRDefault="00B4329D" w:rsidP="00B4329D">
      <w:pPr>
        <w:pStyle w:val="BodySingle"/>
        <w:numPr>
          <w:ilvl w:val="0"/>
          <w:numId w:val="23"/>
        </w:numPr>
        <w:ind w:left="1440" w:hanging="720"/>
      </w:pPr>
      <w:r>
        <w:t xml:space="preserve">For more Phase 1 information, visit </w:t>
      </w:r>
      <w:hyperlink r:id="rId15" w:history="1">
        <w:r w:rsidR="0078244F" w:rsidRPr="00573907">
          <w:rPr>
            <w:rStyle w:val="Hyperlink"/>
          </w:rPr>
          <w:t>NACHA</w:t>
        </w:r>
      </w:hyperlink>
      <w:r>
        <w:t xml:space="preserve">. </w:t>
      </w:r>
    </w:p>
    <w:p w14:paraId="1F26E0D7" w14:textId="0D46460D" w:rsidR="00B4329D" w:rsidRPr="00B4329D" w:rsidRDefault="00B4329D" w:rsidP="00B4329D">
      <w:pPr>
        <w:pStyle w:val="BodySingle"/>
        <w:rPr>
          <w:b/>
          <w:bCs w:val="0"/>
        </w:rPr>
      </w:pPr>
      <w:r w:rsidRPr="00B4329D">
        <w:rPr>
          <w:b/>
          <w:bCs w:val="0"/>
        </w:rPr>
        <w:t xml:space="preserve">Phase 2: Effective June 19, 2026 (Enforced June 22, 2026) </w:t>
      </w:r>
    </w:p>
    <w:p w14:paraId="73300BC4" w14:textId="0CFBA981" w:rsidR="00B4329D" w:rsidRDefault="00B4329D" w:rsidP="00B4329D">
      <w:pPr>
        <w:pStyle w:val="BodySingle"/>
        <w:numPr>
          <w:ilvl w:val="0"/>
          <w:numId w:val="23"/>
        </w:numPr>
        <w:spacing w:after="0"/>
        <w:ind w:left="1440" w:hanging="720"/>
      </w:pPr>
      <w:r>
        <w:t xml:space="preserve">Phase 2 eliminates the volume thresholds entirely, applying to all remaining non-consumer Originators, TPSPs, and RDFIs that did not meet the Phase 1 volume thresholds. </w:t>
      </w:r>
    </w:p>
    <w:p w14:paraId="15404FA6" w14:textId="3C3DBE7B" w:rsidR="00B4329D" w:rsidRDefault="00B4329D" w:rsidP="00B4329D">
      <w:pPr>
        <w:pStyle w:val="BodySingle"/>
        <w:numPr>
          <w:ilvl w:val="0"/>
          <w:numId w:val="23"/>
        </w:numPr>
        <w:spacing w:after="0"/>
        <w:ind w:left="1440" w:hanging="720"/>
      </w:pPr>
      <w:r>
        <w:t xml:space="preserve">All remaining ACH network participants must comply with the NACHA mandate to establish, implement, and annually review your risk-based fraud monitoring processes and procedures. </w:t>
      </w:r>
    </w:p>
    <w:p w14:paraId="5F3C4714" w14:textId="4DA73FFD" w:rsidR="00B4329D" w:rsidRDefault="00B4329D" w:rsidP="00B4329D">
      <w:pPr>
        <w:pStyle w:val="BodySingle"/>
        <w:numPr>
          <w:ilvl w:val="0"/>
          <w:numId w:val="23"/>
        </w:numPr>
        <w:ind w:left="1440" w:hanging="720"/>
      </w:pPr>
      <w:r>
        <w:t xml:space="preserve">For more Phase 2 information, visit </w:t>
      </w:r>
      <w:hyperlink r:id="rId16" w:history="1">
        <w:r w:rsidR="0078244F" w:rsidRPr="00573907">
          <w:rPr>
            <w:rStyle w:val="Hyperlink"/>
          </w:rPr>
          <w:t>NACHA</w:t>
        </w:r>
      </w:hyperlink>
      <w:r>
        <w:t xml:space="preserve">. </w:t>
      </w:r>
    </w:p>
    <w:p w14:paraId="0CBB6F79" w14:textId="77777777" w:rsidR="00B4329D" w:rsidRDefault="00B4329D" w:rsidP="00B4329D">
      <w:pPr>
        <w:pStyle w:val="BodySingle"/>
      </w:pPr>
      <w:r w:rsidRPr="00B4329D">
        <w:rPr>
          <w:b/>
          <w:bCs w:val="0"/>
        </w:rPr>
        <w:t>Risk Management Rules</w:t>
      </w:r>
      <w:r>
        <w:t>: You are required to establish, implement, and maintain risk-based processes and procedures, relevant to the role you play in the authorization or transmission of entries, that are reasonably intended to identify entries suspected of being unauthorized or authorized under False Pretenses. “False Pretenses” is defined as the inducement of a payment by a person misrepresenting (a) that person’s identity, (b) that person’s association with or authority to act on behalf of another person, or (c) the ownership of an account to be credited. This encompasses fraud scenarios such as business email compromise, vendor impersonation, and payroll redirection. To align with industry expectations for risk-based processes, consider implementing the following controls:</w:t>
      </w:r>
    </w:p>
    <w:p w14:paraId="3887ED75" w14:textId="7BDF5542" w:rsidR="00B4329D" w:rsidRDefault="00B4329D" w:rsidP="00B4329D">
      <w:pPr>
        <w:pStyle w:val="BodySingle"/>
        <w:numPr>
          <w:ilvl w:val="0"/>
          <w:numId w:val="25"/>
        </w:numPr>
        <w:spacing w:after="0"/>
        <w:ind w:left="1440" w:hanging="720"/>
      </w:pPr>
      <w:r w:rsidRPr="00B4329D">
        <w:rPr>
          <w:b/>
          <w:bCs w:val="0"/>
        </w:rPr>
        <w:t>Independent Verification:</w:t>
      </w:r>
      <w:r>
        <w:t xml:space="preserve"> When adding a new recipient or editing an existing recipient’s banking information, you must verify the account change request through an independent channel. If an employee or vendor requests a change via email, always call a known, trusted phone number on file to confirm the change before updating the template in the system. </w:t>
      </w:r>
    </w:p>
    <w:p w14:paraId="51AD67C9" w14:textId="6DFBC6DD" w:rsidR="00B4329D" w:rsidRDefault="00B4329D" w:rsidP="00B4329D">
      <w:pPr>
        <w:pStyle w:val="BodySingle"/>
        <w:numPr>
          <w:ilvl w:val="0"/>
          <w:numId w:val="25"/>
        </w:numPr>
        <w:spacing w:after="0"/>
        <w:ind w:left="1440" w:hanging="720"/>
      </w:pPr>
      <w:r w:rsidRPr="00B4329D">
        <w:rPr>
          <w:b/>
          <w:bCs w:val="0"/>
        </w:rPr>
        <w:t>Segregation of Duties (Dual Authorizatio</w:t>
      </w:r>
      <w:r>
        <w:t xml:space="preserve">n): The individual establishing or altering payee bank details, or creating an ACH batch, should be separate from the individual who approves and releases the payment. </w:t>
      </w:r>
    </w:p>
    <w:p w14:paraId="65CDC621" w14:textId="244EA6E7" w:rsidR="0078244F" w:rsidRDefault="00B4329D" w:rsidP="00B4329D">
      <w:pPr>
        <w:pStyle w:val="BodySingle"/>
        <w:numPr>
          <w:ilvl w:val="0"/>
          <w:numId w:val="25"/>
        </w:numPr>
        <w:spacing w:after="0"/>
        <w:ind w:left="1440" w:hanging="720"/>
      </w:pPr>
      <w:r w:rsidRPr="00B4329D">
        <w:rPr>
          <w:b/>
          <w:bCs w:val="0"/>
        </w:rPr>
        <w:t>Anomaly Detection:</w:t>
      </w:r>
      <w:r>
        <w:t xml:space="preserve"> You should establish activity baselines and monitor for atypical payment requests, sudden increases in transaction volume, or abnormal transaction patterns. </w:t>
      </w:r>
    </w:p>
    <w:p w14:paraId="5BF86781" w14:textId="483C9439" w:rsidR="00B4329D" w:rsidRDefault="00B4329D" w:rsidP="0078244F">
      <w:pPr>
        <w:pStyle w:val="BodySingle"/>
        <w:numPr>
          <w:ilvl w:val="0"/>
          <w:numId w:val="25"/>
        </w:numPr>
        <w:spacing w:after="0"/>
        <w:ind w:left="1440" w:hanging="720"/>
      </w:pPr>
      <w:r w:rsidRPr="0078244F">
        <w:rPr>
          <w:b/>
          <w:bCs w:val="0"/>
        </w:rPr>
        <w:t>Secure Data Transmission:</w:t>
      </w:r>
      <w:r>
        <w:t xml:space="preserve"> Sensitive account information (such as routing and account numbers) must be protected by rendering it unreadable when stored electronically, and must be securely transmitted via encryption. </w:t>
      </w:r>
    </w:p>
    <w:p w14:paraId="63A79F65" w14:textId="1D44BC12" w:rsidR="00B4329D" w:rsidRDefault="00B4329D" w:rsidP="00B4329D">
      <w:pPr>
        <w:pStyle w:val="BodySingle"/>
        <w:numPr>
          <w:ilvl w:val="0"/>
          <w:numId w:val="25"/>
        </w:numPr>
        <w:ind w:left="1440" w:hanging="720"/>
      </w:pPr>
      <w:r w:rsidRPr="00B4329D">
        <w:rPr>
          <w:b/>
          <w:bCs w:val="0"/>
        </w:rPr>
        <w:t>Incident Response:</w:t>
      </w:r>
      <w:r>
        <w:t xml:space="preserve"> You must document specific steps for investigating suspected fraud, escalating issues internally, and establishing recovery procedures if fraudulent entries are initiated. </w:t>
      </w:r>
    </w:p>
    <w:p w14:paraId="3F198EE5" w14:textId="77777777" w:rsidR="00B4329D" w:rsidRDefault="00B4329D" w:rsidP="00B4329D">
      <w:pPr>
        <w:pStyle w:val="BodySingle"/>
      </w:pPr>
      <w:r w:rsidRPr="00B4329D">
        <w:rPr>
          <w:b/>
          <w:bCs w:val="0"/>
        </w:rPr>
        <w:t>Annual Review:</w:t>
      </w:r>
      <w:r>
        <w:t xml:space="preserve"> You are required to review your risk-based processes and procedures at least annually and make appropriate updates to address evolving risks.</w:t>
      </w:r>
    </w:p>
    <w:p w14:paraId="5482C98B" w14:textId="280475F0" w:rsidR="00723B80" w:rsidRDefault="00B4329D" w:rsidP="00145401">
      <w:pPr>
        <w:pStyle w:val="BodySingle"/>
      </w:pPr>
      <w:r>
        <w:lastRenderedPageBreak/>
        <w:t>To appropriately manage exposure, Central Bank reserves the discretion to conduct periodic reviews of your ACH services. Central Bank may request additional verification, financial information, or documentation at any time, particularly to evaluate risk limits, accommodate requests for increased transaction volumes, or monitor higher-risk origination activities.</w:t>
      </w:r>
    </w:p>
    <w:p w14:paraId="35BCD102" w14:textId="77777777" w:rsidR="00145401" w:rsidRPr="00145401" w:rsidRDefault="00145401" w:rsidP="002E7F63">
      <w:pPr>
        <w:pStyle w:val="Heading1"/>
      </w:pPr>
      <w:bookmarkStart w:id="2" w:name="_Toc224743768"/>
      <w:r w:rsidRPr="00145401">
        <w:t>ACH User Setup</w:t>
      </w:r>
      <w:bookmarkEnd w:id="2"/>
      <w:r w:rsidRPr="00145401">
        <w:t xml:space="preserve"> </w:t>
      </w:r>
    </w:p>
    <w:p w14:paraId="27AB0C39" w14:textId="77777777" w:rsidR="00145401" w:rsidRDefault="00145401" w:rsidP="00145401">
      <w:pPr>
        <w:pStyle w:val="BodySingle"/>
      </w:pPr>
      <w:r>
        <w:t>For users to create, modify, or release ACH transactions, the proper access to ACH must be granted. Follow the directions below to grant ACH permissions.</w:t>
      </w:r>
    </w:p>
    <w:p w14:paraId="7FD36D6F" w14:textId="6B367208" w:rsidR="00145401" w:rsidRDefault="00145401" w:rsidP="002E7F63">
      <w:pPr>
        <w:pStyle w:val="Heading2"/>
      </w:pPr>
      <w:r>
        <w:t xml:space="preserve">Click </w:t>
      </w:r>
      <w:r w:rsidRPr="00145401">
        <w:rPr>
          <w:b/>
        </w:rPr>
        <w:t xml:space="preserve">Administration </w:t>
      </w:r>
      <w:r>
        <w:t xml:space="preserve">on the horizontal toolbar. </w:t>
      </w:r>
    </w:p>
    <w:p w14:paraId="6D1A318F" w14:textId="70609C75" w:rsidR="00145401" w:rsidRPr="00145401" w:rsidRDefault="00C4246E" w:rsidP="002E7F63">
      <w:pPr>
        <w:pStyle w:val="Heading2"/>
        <w:rPr>
          <w:b/>
        </w:rPr>
      </w:pPr>
      <w:r>
        <w:rPr>
          <w:noProof/>
        </w:rPr>
        <w:drawing>
          <wp:anchor distT="0" distB="0" distL="114300" distR="114300" simplePos="0" relativeHeight="251698176" behindDoc="0" locked="0" layoutInCell="1" allowOverlap="1" wp14:anchorId="532D99CD" wp14:editId="11820540">
            <wp:simplePos x="0" y="0"/>
            <wp:positionH relativeFrom="margin">
              <wp:posOffset>647700</wp:posOffset>
            </wp:positionH>
            <wp:positionV relativeFrom="paragraph">
              <wp:posOffset>247980</wp:posOffset>
            </wp:positionV>
            <wp:extent cx="4648200" cy="1877060"/>
            <wp:effectExtent l="0" t="0" r="0" b="8890"/>
            <wp:wrapTopAndBottom/>
            <wp:docPr id="780514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14097" name=""/>
                    <pic:cNvPicPr/>
                  </pic:nvPicPr>
                  <pic:blipFill>
                    <a:blip r:embed="rId17">
                      <a:extLst>
                        <a:ext uri="{28A0092B-C50C-407E-A947-70E740481C1C}">
                          <a14:useLocalDpi xmlns:a14="http://schemas.microsoft.com/office/drawing/2010/main" val="0"/>
                        </a:ext>
                      </a:extLst>
                    </a:blip>
                    <a:stretch>
                      <a:fillRect/>
                    </a:stretch>
                  </pic:blipFill>
                  <pic:spPr>
                    <a:xfrm>
                      <a:off x="0" y="0"/>
                      <a:ext cx="4648200" cy="1877060"/>
                    </a:xfrm>
                    <a:prstGeom prst="rect">
                      <a:avLst/>
                    </a:prstGeom>
                  </pic:spPr>
                </pic:pic>
              </a:graphicData>
            </a:graphic>
            <wp14:sizeRelH relativeFrom="margin">
              <wp14:pctWidth>0</wp14:pctWidth>
            </wp14:sizeRelH>
            <wp14:sizeRelV relativeFrom="margin">
              <wp14:pctHeight>0</wp14:pctHeight>
            </wp14:sizeRelV>
          </wp:anchor>
        </w:drawing>
      </w:r>
      <w:r w:rsidR="00145401">
        <w:t xml:space="preserve">Click </w:t>
      </w:r>
      <w:r w:rsidR="00145401" w:rsidRPr="00145401">
        <w:rPr>
          <w:b/>
        </w:rPr>
        <w:t>Users</w:t>
      </w:r>
      <w:r w:rsidR="00145401">
        <w:t xml:space="preserve">, located under </w:t>
      </w:r>
      <w:r w:rsidR="00145401" w:rsidRPr="00145401">
        <w:rPr>
          <w:b/>
        </w:rPr>
        <w:t>Manage</w:t>
      </w:r>
      <w:r w:rsidR="00145401" w:rsidRPr="00145401">
        <w:t>.</w:t>
      </w:r>
      <w:r w:rsidR="00145401" w:rsidRPr="00145401">
        <w:rPr>
          <w:b/>
        </w:rPr>
        <w:t xml:space="preserve">  </w:t>
      </w:r>
    </w:p>
    <w:p w14:paraId="20EC2D11" w14:textId="1302E039" w:rsidR="00145401" w:rsidRPr="005178E8" w:rsidRDefault="00145401" w:rsidP="005178E8"/>
    <w:p w14:paraId="528B715F" w14:textId="5F73208F" w:rsidR="00145401" w:rsidRDefault="00145401" w:rsidP="002E7F63">
      <w:pPr>
        <w:pStyle w:val="Heading2"/>
      </w:pPr>
      <w:r>
        <w:t xml:space="preserve">Click the down arrow    next to the </w:t>
      </w:r>
      <w:r w:rsidRPr="00145401">
        <w:rPr>
          <w:b/>
        </w:rPr>
        <w:t>User Name</w:t>
      </w:r>
      <w:r w:rsidRPr="00145401">
        <w:t>.</w:t>
      </w:r>
      <w:r>
        <w:t xml:space="preserve"> </w:t>
      </w:r>
    </w:p>
    <w:p w14:paraId="4A891F74" w14:textId="053466AB" w:rsidR="00145401" w:rsidRDefault="00145401" w:rsidP="002E7F63">
      <w:pPr>
        <w:pStyle w:val="Heading2"/>
      </w:pPr>
      <w:r>
        <w:t xml:space="preserve">Select </w:t>
      </w:r>
      <w:r w:rsidRPr="00145401">
        <w:rPr>
          <w:b/>
        </w:rPr>
        <w:t>Edit User</w:t>
      </w:r>
      <w:r w:rsidRPr="00145401">
        <w:t>.</w:t>
      </w:r>
    </w:p>
    <w:p w14:paraId="09888C19" w14:textId="125DA8E3" w:rsidR="00145401" w:rsidRDefault="00145401" w:rsidP="005178E8">
      <w:pPr>
        <w:pStyle w:val="Heading2"/>
        <w:spacing w:after="240"/>
      </w:pPr>
      <w:r>
        <w:t xml:space="preserve">Click </w:t>
      </w:r>
      <w:r w:rsidRPr="00145401">
        <w:rPr>
          <w:b/>
        </w:rPr>
        <w:t>Next</w:t>
      </w:r>
      <w:r>
        <w:t xml:space="preserve"> to move to </w:t>
      </w:r>
      <w:r w:rsidRPr="00145401">
        <w:rPr>
          <w:b/>
        </w:rPr>
        <w:t>Step 3</w:t>
      </w:r>
      <w:r>
        <w:t xml:space="preserve">, </w:t>
      </w:r>
      <w:r w:rsidRPr="00145401">
        <w:rPr>
          <w:b/>
        </w:rPr>
        <w:t>Modify Privileges</w:t>
      </w:r>
      <w:r>
        <w:t>.</w:t>
      </w:r>
    </w:p>
    <w:p w14:paraId="5717A1FC" w14:textId="77777777" w:rsidR="00145401" w:rsidRPr="00145401" w:rsidRDefault="00145401" w:rsidP="002E7F63">
      <w:pPr>
        <w:pStyle w:val="Heading1"/>
      </w:pPr>
      <w:bookmarkStart w:id="3" w:name="_Toc224743769"/>
      <w:r w:rsidRPr="00145401">
        <w:lastRenderedPageBreak/>
        <w:t>Approval Access</w:t>
      </w:r>
      <w:bookmarkEnd w:id="3"/>
    </w:p>
    <w:p w14:paraId="40AE3031" w14:textId="7865A529" w:rsidR="00145401" w:rsidRDefault="002E7F63" w:rsidP="00145401">
      <w:pPr>
        <w:pStyle w:val="BodySingle"/>
      </w:pPr>
      <w:r>
        <w:rPr>
          <w:noProof/>
        </w:rPr>
        <w:drawing>
          <wp:anchor distT="0" distB="0" distL="114300" distR="114300" simplePos="0" relativeHeight="251661312" behindDoc="1" locked="0" layoutInCell="1" allowOverlap="1" wp14:anchorId="6004AA07" wp14:editId="664EE17D">
            <wp:simplePos x="0" y="0"/>
            <wp:positionH relativeFrom="margin">
              <wp:align>center</wp:align>
            </wp:positionH>
            <wp:positionV relativeFrom="paragraph">
              <wp:posOffset>622909</wp:posOffset>
            </wp:positionV>
            <wp:extent cx="3532505" cy="2468880"/>
            <wp:effectExtent l="0" t="0" r="0" b="7620"/>
            <wp:wrapTopAndBottom/>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532505" cy="2468880"/>
                    </a:xfrm>
                    <a:prstGeom prst="rect">
                      <a:avLst/>
                    </a:prstGeom>
                  </pic:spPr>
                </pic:pic>
              </a:graphicData>
            </a:graphic>
            <wp14:sizeRelH relativeFrom="page">
              <wp14:pctWidth>0</wp14:pctWidth>
            </wp14:sizeRelH>
            <wp14:sizeRelV relativeFrom="page">
              <wp14:pctHeight>0</wp14:pctHeight>
            </wp14:sizeRelV>
          </wp:anchor>
        </w:drawing>
      </w:r>
      <w:r w:rsidR="00145401">
        <w:t xml:space="preserve">To enable Approvals, click </w:t>
      </w:r>
      <w:r w:rsidR="00145401" w:rsidRPr="00145401">
        <w:rPr>
          <w:b/>
        </w:rPr>
        <w:t>Custom</w:t>
      </w:r>
      <w:r w:rsidR="00145401">
        <w:t xml:space="preserve">. </w:t>
      </w:r>
      <w:r w:rsidR="00B4329D">
        <w:t xml:space="preserve">Then click </w:t>
      </w:r>
      <w:r w:rsidR="00145401" w:rsidRPr="00145401">
        <w:rPr>
          <w:b/>
        </w:rPr>
        <w:t>Set Approvals</w:t>
      </w:r>
      <w:r w:rsidR="00145401" w:rsidRPr="00145401">
        <w:t>,</w:t>
      </w:r>
      <w:r w:rsidR="001D1FD0">
        <w:t xml:space="preserve"> and select</w:t>
      </w:r>
      <w:r w:rsidR="00145401" w:rsidRPr="00145401">
        <w:rPr>
          <w:b/>
        </w:rPr>
        <w:t xml:space="preserve"> US ACH</w:t>
      </w:r>
      <w:r w:rsidR="00145401">
        <w:t xml:space="preserve">. Once granted, the specific features for which approvals are enabled must be defined. Select the </w:t>
      </w:r>
      <w:r w:rsidR="00145401" w:rsidRPr="00145401">
        <w:rPr>
          <w:b/>
        </w:rPr>
        <w:t>approval privileges</w:t>
      </w:r>
      <w:r w:rsidR="00145401">
        <w:t xml:space="preserve"> for the user, and then click </w:t>
      </w:r>
      <w:r w:rsidR="00145401" w:rsidRPr="00145401">
        <w:rPr>
          <w:b/>
        </w:rPr>
        <w:t>Submit</w:t>
      </w:r>
      <w:r w:rsidR="00145401">
        <w:t xml:space="preserve">. </w:t>
      </w:r>
    </w:p>
    <w:p w14:paraId="757B9400" w14:textId="74E98BE9" w:rsidR="00145401" w:rsidRPr="005178E8" w:rsidRDefault="00145401" w:rsidP="005178E8"/>
    <w:p w14:paraId="7A95EED1" w14:textId="77777777" w:rsidR="00145401" w:rsidRPr="00145401" w:rsidRDefault="00145401" w:rsidP="002E7F63">
      <w:pPr>
        <w:pStyle w:val="Heading1"/>
      </w:pPr>
      <w:bookmarkStart w:id="4" w:name="_Toc224743770"/>
      <w:r w:rsidRPr="00145401">
        <w:t>Payment Permissions</w:t>
      </w:r>
      <w:bookmarkEnd w:id="4"/>
    </w:p>
    <w:p w14:paraId="64F7D41D" w14:textId="77777777" w:rsidR="00145401" w:rsidRDefault="00145401" w:rsidP="00145401">
      <w:pPr>
        <w:pStyle w:val="BodySingle"/>
      </w:pPr>
      <w:r>
        <w:t>Payment limits define a user’s customized limits for transactions and approvals.</w:t>
      </w:r>
    </w:p>
    <w:p w14:paraId="6CC51A29" w14:textId="654CC3A2" w:rsidR="00145401" w:rsidRDefault="00C4246E" w:rsidP="002E7F63">
      <w:pPr>
        <w:pStyle w:val="Heading2"/>
      </w:pPr>
      <w:r>
        <w:rPr>
          <w:noProof/>
        </w:rPr>
        <w:drawing>
          <wp:anchor distT="0" distB="0" distL="114300" distR="114300" simplePos="0" relativeHeight="251699200" behindDoc="0" locked="0" layoutInCell="1" allowOverlap="1" wp14:anchorId="6935902A" wp14:editId="4CFA0195">
            <wp:simplePos x="0" y="0"/>
            <wp:positionH relativeFrom="margin">
              <wp:align>center</wp:align>
            </wp:positionH>
            <wp:positionV relativeFrom="paragraph">
              <wp:posOffset>352425</wp:posOffset>
            </wp:positionV>
            <wp:extent cx="4728845" cy="1310640"/>
            <wp:effectExtent l="0" t="0" r="0" b="3810"/>
            <wp:wrapTopAndBottom/>
            <wp:docPr id="18054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8356" name=""/>
                    <pic:cNvPicPr/>
                  </pic:nvPicPr>
                  <pic:blipFill>
                    <a:blip r:embed="rId19">
                      <a:extLst>
                        <a:ext uri="{28A0092B-C50C-407E-A947-70E740481C1C}">
                          <a14:useLocalDpi xmlns:a14="http://schemas.microsoft.com/office/drawing/2010/main" val="0"/>
                        </a:ext>
                      </a:extLst>
                    </a:blip>
                    <a:stretch>
                      <a:fillRect/>
                    </a:stretch>
                  </pic:blipFill>
                  <pic:spPr>
                    <a:xfrm>
                      <a:off x="0" y="0"/>
                      <a:ext cx="4728845" cy="1310640"/>
                    </a:xfrm>
                    <a:prstGeom prst="rect">
                      <a:avLst/>
                    </a:prstGeom>
                  </pic:spPr>
                </pic:pic>
              </a:graphicData>
            </a:graphic>
            <wp14:sizeRelH relativeFrom="margin">
              <wp14:pctWidth>0</wp14:pctWidth>
            </wp14:sizeRelH>
            <wp14:sizeRelV relativeFrom="margin">
              <wp14:pctHeight>0</wp14:pctHeight>
            </wp14:sizeRelV>
          </wp:anchor>
        </w:drawing>
      </w:r>
      <w:r w:rsidR="00145401">
        <w:t xml:space="preserve">Under </w:t>
      </w:r>
      <w:r w:rsidR="00145401" w:rsidRPr="00145401">
        <w:rPr>
          <w:b/>
        </w:rPr>
        <w:t>Payment Limits</w:t>
      </w:r>
      <w:r w:rsidR="00145401" w:rsidRPr="00145401">
        <w:t>,</w:t>
      </w:r>
      <w:r w:rsidR="00145401" w:rsidRPr="00145401">
        <w:rPr>
          <w:b/>
        </w:rPr>
        <w:t xml:space="preserve"> </w:t>
      </w:r>
      <w:r w:rsidR="00145401">
        <w:t xml:space="preserve">select </w:t>
      </w:r>
      <w:r w:rsidR="00145401" w:rsidRPr="00145401">
        <w:rPr>
          <w:b/>
        </w:rPr>
        <w:t>Custom</w:t>
      </w:r>
      <w:r w:rsidR="00145401">
        <w:t xml:space="preserve"> to specify specific limits for a user, otherwise leave the selection to </w:t>
      </w:r>
      <w:r w:rsidR="00145401" w:rsidRPr="00145401">
        <w:rPr>
          <w:b/>
        </w:rPr>
        <w:t>Unlimited</w:t>
      </w:r>
      <w:r w:rsidR="00145401">
        <w:t xml:space="preserve"> to default to the company limits. </w:t>
      </w:r>
    </w:p>
    <w:p w14:paraId="60897694" w14:textId="7FBBDE51" w:rsidR="00145401" w:rsidRPr="00C4246E" w:rsidRDefault="00145401" w:rsidP="00C4246E"/>
    <w:p w14:paraId="1496E3F6" w14:textId="2BC326E5" w:rsidR="00145401" w:rsidRDefault="00145401" w:rsidP="002E7F63">
      <w:pPr>
        <w:pStyle w:val="Heading2"/>
      </w:pPr>
      <w:r>
        <w:t xml:space="preserve">If Custom is selected, click </w:t>
      </w:r>
      <w:r w:rsidRPr="00145401">
        <w:rPr>
          <w:b/>
        </w:rPr>
        <w:t>Limit Settings</w:t>
      </w:r>
      <w:r>
        <w:t xml:space="preserve">, click either </w:t>
      </w:r>
      <w:r w:rsidRPr="00145401">
        <w:rPr>
          <w:b/>
        </w:rPr>
        <w:t>Standard</w:t>
      </w:r>
      <w:r>
        <w:t xml:space="preserve"> or </w:t>
      </w:r>
      <w:r w:rsidRPr="00145401">
        <w:rPr>
          <w:b/>
        </w:rPr>
        <w:t>Extended</w:t>
      </w:r>
      <w:r>
        <w:t xml:space="preserve">. Enter the </w:t>
      </w:r>
      <w:r w:rsidRPr="00145401">
        <w:rPr>
          <w:b/>
        </w:rPr>
        <w:t>approved limits</w:t>
      </w:r>
      <w:r>
        <w:t xml:space="preserve"> for each applicable ACH type. Specify limitations related to transaction amount, approval amount, or daily cumulative (definitions provided below).</w:t>
      </w:r>
    </w:p>
    <w:p w14:paraId="7BB3FFD3" w14:textId="3B9E05A0" w:rsidR="00145401" w:rsidRPr="002E7F63" w:rsidRDefault="005178E8" w:rsidP="002E7F63">
      <w:r>
        <w:rPr>
          <w:noProof/>
        </w:rPr>
        <w:lastRenderedPageBreak/>
        <w:drawing>
          <wp:anchor distT="0" distB="0" distL="114300" distR="114300" simplePos="0" relativeHeight="251665408" behindDoc="1" locked="0" layoutInCell="1" allowOverlap="1" wp14:anchorId="384A9395" wp14:editId="3A8DDD72">
            <wp:simplePos x="0" y="0"/>
            <wp:positionH relativeFrom="margin">
              <wp:align>center</wp:align>
            </wp:positionH>
            <wp:positionV relativeFrom="paragraph">
              <wp:posOffset>331</wp:posOffset>
            </wp:positionV>
            <wp:extent cx="4087495" cy="1247775"/>
            <wp:effectExtent l="0" t="0" r="8255" b="952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b="34597"/>
                    <a:stretch/>
                  </pic:blipFill>
                  <pic:spPr bwMode="auto">
                    <a:xfrm>
                      <a:off x="0" y="0"/>
                      <a:ext cx="4087495"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61C71" w14:textId="11DBF6A2" w:rsidR="00145401" w:rsidRPr="00C4246E" w:rsidRDefault="00145401" w:rsidP="00C4246E">
      <w:pPr>
        <w:pStyle w:val="IndentSingle5"/>
        <w:spacing w:after="0"/>
        <w:ind w:left="1440"/>
        <w:rPr>
          <w:b/>
          <w:bCs/>
        </w:rPr>
      </w:pPr>
      <w:r w:rsidRPr="00C4246E">
        <w:rPr>
          <w:b/>
          <w:bCs/>
        </w:rPr>
        <w:t xml:space="preserve">Transaction </w:t>
      </w:r>
    </w:p>
    <w:p w14:paraId="424DF6FD" w14:textId="3D905859" w:rsidR="00145401" w:rsidRDefault="00145401" w:rsidP="00C4246E">
      <w:pPr>
        <w:pStyle w:val="IndentSingle5"/>
        <w:ind w:left="1440"/>
      </w:pPr>
      <w:r>
        <w:t xml:space="preserve">The maximum amount for a transaction for the corresponding payment type. </w:t>
      </w:r>
    </w:p>
    <w:p w14:paraId="44091CE1" w14:textId="5F3A001C" w:rsidR="00145401" w:rsidRPr="00C4246E" w:rsidRDefault="00145401" w:rsidP="00C4246E">
      <w:pPr>
        <w:pStyle w:val="IndentSingle5"/>
        <w:spacing w:after="0"/>
        <w:ind w:left="1440"/>
        <w:rPr>
          <w:b/>
          <w:bCs/>
        </w:rPr>
      </w:pPr>
      <w:r w:rsidRPr="00C4246E">
        <w:rPr>
          <w:b/>
          <w:bCs/>
        </w:rPr>
        <w:t xml:space="preserve">Approval </w:t>
      </w:r>
    </w:p>
    <w:p w14:paraId="2CA5BCD4" w14:textId="0F5F3296" w:rsidR="00145401" w:rsidRDefault="00145401" w:rsidP="00C4246E">
      <w:pPr>
        <w:pStyle w:val="IndentSingle5"/>
        <w:ind w:left="1440"/>
      </w:pPr>
      <w:r>
        <w:t xml:space="preserve">Maximum amount user can approve for processing. If the transaction is over the amount the user cannot approve the transaction. </w:t>
      </w:r>
    </w:p>
    <w:p w14:paraId="6D49E9BA" w14:textId="2CD0D4E3" w:rsidR="00145401" w:rsidRPr="00C4246E" w:rsidRDefault="00145401" w:rsidP="00C4246E">
      <w:pPr>
        <w:pStyle w:val="IndentSingle5"/>
        <w:spacing w:after="0"/>
        <w:ind w:left="1440"/>
        <w:rPr>
          <w:b/>
          <w:bCs/>
        </w:rPr>
      </w:pPr>
      <w:r w:rsidRPr="00C4246E">
        <w:rPr>
          <w:b/>
          <w:bCs/>
        </w:rPr>
        <w:t xml:space="preserve">Daily Cumulative </w:t>
      </w:r>
    </w:p>
    <w:p w14:paraId="62866A64" w14:textId="77777777" w:rsidR="00C4246E" w:rsidRDefault="00145401" w:rsidP="00C4246E">
      <w:pPr>
        <w:pStyle w:val="IndentSingle5"/>
        <w:ind w:left="1440"/>
      </w:pPr>
      <w:r>
        <w:t xml:space="preserve">Maximum amount user can submit for processing in a single day </w:t>
      </w:r>
    </w:p>
    <w:p w14:paraId="4798872C" w14:textId="038D65C8" w:rsidR="00145401" w:rsidRPr="00C4246E" w:rsidRDefault="00145401" w:rsidP="00C4246E">
      <w:pPr>
        <w:pStyle w:val="IndentSingle5"/>
        <w:spacing w:after="0"/>
        <w:ind w:left="1440"/>
        <w:rPr>
          <w:b/>
          <w:bCs/>
        </w:rPr>
      </w:pPr>
      <w:r w:rsidRPr="00C4246E">
        <w:rPr>
          <w:b/>
          <w:bCs/>
        </w:rPr>
        <w:t xml:space="preserve">Extended Transaction Non-Repetitive </w:t>
      </w:r>
    </w:p>
    <w:p w14:paraId="41866D8A" w14:textId="14597D99" w:rsidR="00145401" w:rsidRDefault="00145401" w:rsidP="00C4246E">
      <w:pPr>
        <w:pStyle w:val="IndentSingle5"/>
        <w:ind w:left="1440"/>
      </w:pPr>
      <w:r>
        <w:t xml:space="preserve">The maximum amount for a transaction for the corresponding payment type. </w:t>
      </w:r>
    </w:p>
    <w:p w14:paraId="5D2516B5" w14:textId="6E5CF2BC" w:rsidR="00145401" w:rsidRPr="00C4246E" w:rsidRDefault="00145401" w:rsidP="00C4246E">
      <w:pPr>
        <w:pStyle w:val="IndentSingle5"/>
        <w:spacing w:after="0"/>
        <w:ind w:left="1440"/>
        <w:rPr>
          <w:b/>
          <w:bCs/>
        </w:rPr>
      </w:pPr>
      <w:r w:rsidRPr="00C4246E">
        <w:rPr>
          <w:b/>
          <w:bCs/>
        </w:rPr>
        <w:t xml:space="preserve">Transaction Repetitive </w:t>
      </w:r>
    </w:p>
    <w:p w14:paraId="72E4F3D8" w14:textId="1C623466" w:rsidR="00145401" w:rsidRDefault="00145401" w:rsidP="00C4246E">
      <w:pPr>
        <w:pStyle w:val="IndentSingle5"/>
        <w:ind w:left="1440"/>
      </w:pPr>
      <w:r>
        <w:t xml:space="preserve">The maximum amount for a transaction for the corresponding payment type </w:t>
      </w:r>
    </w:p>
    <w:p w14:paraId="546B9A5B" w14:textId="180138F6" w:rsidR="00145401" w:rsidRPr="00C4246E" w:rsidRDefault="00145401" w:rsidP="00C4246E">
      <w:pPr>
        <w:pStyle w:val="IndentSingle5"/>
        <w:spacing w:after="0"/>
        <w:ind w:left="1440"/>
        <w:rPr>
          <w:b/>
          <w:bCs/>
        </w:rPr>
      </w:pPr>
      <w:r w:rsidRPr="00C4246E">
        <w:rPr>
          <w:b/>
          <w:bCs/>
        </w:rPr>
        <w:t xml:space="preserve">Approval Non-Repetitive </w:t>
      </w:r>
    </w:p>
    <w:p w14:paraId="3F0D7CAF" w14:textId="77A264A8" w:rsidR="00145401" w:rsidRDefault="00145401" w:rsidP="00C4246E">
      <w:pPr>
        <w:pStyle w:val="IndentSingle5"/>
        <w:ind w:left="1440"/>
      </w:pPr>
      <w:r>
        <w:t xml:space="preserve">Maximum amount user can approve for processing for non-repetitive transactions. </w:t>
      </w:r>
    </w:p>
    <w:p w14:paraId="0375276F" w14:textId="77777777" w:rsidR="00145401" w:rsidRPr="00C4246E" w:rsidRDefault="00145401" w:rsidP="00C4246E">
      <w:pPr>
        <w:pStyle w:val="IndentSingle5"/>
        <w:spacing w:after="0"/>
        <w:ind w:left="1440"/>
        <w:rPr>
          <w:b/>
          <w:bCs/>
        </w:rPr>
      </w:pPr>
      <w:r w:rsidRPr="00C4246E">
        <w:rPr>
          <w:b/>
          <w:bCs/>
        </w:rPr>
        <w:t xml:space="preserve">Approval Repetitive </w:t>
      </w:r>
    </w:p>
    <w:p w14:paraId="40768958" w14:textId="77777777" w:rsidR="00145401" w:rsidRDefault="00145401" w:rsidP="00C4246E">
      <w:pPr>
        <w:pStyle w:val="IndentSingle5"/>
        <w:ind w:left="1440"/>
      </w:pPr>
      <w:r>
        <w:t xml:space="preserve">Maximum amount user can approve for processing for repetitive transactions </w:t>
      </w:r>
    </w:p>
    <w:p w14:paraId="1E7FBB67" w14:textId="77777777" w:rsidR="00145401" w:rsidRPr="00C4246E" w:rsidRDefault="00145401" w:rsidP="00C4246E">
      <w:pPr>
        <w:pStyle w:val="IndentSingle5"/>
        <w:spacing w:after="0"/>
        <w:ind w:left="1440"/>
        <w:rPr>
          <w:b/>
          <w:bCs/>
        </w:rPr>
      </w:pPr>
      <w:r w:rsidRPr="00C4246E">
        <w:rPr>
          <w:b/>
          <w:bCs/>
        </w:rPr>
        <w:t xml:space="preserve">Daily Cumulative </w:t>
      </w:r>
    </w:p>
    <w:p w14:paraId="25452E5E" w14:textId="77777777" w:rsidR="00145401" w:rsidRDefault="00145401" w:rsidP="00C4246E">
      <w:pPr>
        <w:pStyle w:val="IndentSingle5"/>
        <w:ind w:left="1440"/>
      </w:pPr>
      <w:r>
        <w:t>Maximum amount user can submit for processing in a single day</w:t>
      </w:r>
    </w:p>
    <w:p w14:paraId="1AA5D921" w14:textId="561AE41D" w:rsidR="00145401" w:rsidRDefault="00145401" w:rsidP="005178E8">
      <w:pPr>
        <w:pStyle w:val="Heading2"/>
      </w:pPr>
      <w:r>
        <w:t>Click</w:t>
      </w:r>
      <w:r w:rsidRPr="00145401">
        <w:rPr>
          <w:b/>
        </w:rPr>
        <w:t xml:space="preserve"> Submit</w:t>
      </w:r>
      <w:r>
        <w:t>.</w:t>
      </w:r>
    </w:p>
    <w:p w14:paraId="5DE30274" w14:textId="77777777" w:rsidR="00145401" w:rsidRPr="00145401" w:rsidRDefault="00145401" w:rsidP="005178E8">
      <w:pPr>
        <w:pStyle w:val="Heading1"/>
      </w:pPr>
      <w:bookmarkStart w:id="5" w:name="_Toc224743771"/>
      <w:r w:rsidRPr="00145401">
        <w:t>Access Schedule</w:t>
      </w:r>
      <w:bookmarkEnd w:id="5"/>
    </w:p>
    <w:p w14:paraId="68E2124D" w14:textId="6E7E0D67" w:rsidR="00145401" w:rsidRDefault="00145401" w:rsidP="00145401">
      <w:pPr>
        <w:pStyle w:val="BodySingle"/>
      </w:pPr>
      <w:r>
        <w:t xml:space="preserve">If access to the system by a user needs to be modified, this can be accomplished through the Access Schedule. Select either Unlimited or Custom. Custom enables the </w:t>
      </w:r>
      <w:r w:rsidR="00E456B0">
        <w:t>restriction</w:t>
      </w:r>
      <w:r>
        <w:t xml:space="preserve"> </w:t>
      </w:r>
      <w:r w:rsidR="001D1FD0">
        <w:t xml:space="preserve">of </w:t>
      </w:r>
      <w:r>
        <w:t xml:space="preserve">the days and hours the user can access the system. </w:t>
      </w:r>
    </w:p>
    <w:p w14:paraId="4316589E" w14:textId="77777777" w:rsidR="00145401" w:rsidRPr="00145401" w:rsidRDefault="00145401" w:rsidP="005178E8">
      <w:pPr>
        <w:pStyle w:val="Subtitle"/>
      </w:pPr>
      <w:r w:rsidRPr="00145401">
        <w:t>Custom:</w:t>
      </w:r>
    </w:p>
    <w:p w14:paraId="4B528E26" w14:textId="337204D4" w:rsidR="00145401" w:rsidRDefault="00145401" w:rsidP="005178E8">
      <w:pPr>
        <w:pStyle w:val="Heading2"/>
      </w:pPr>
      <w:r>
        <w:t xml:space="preserve">Choose </w:t>
      </w:r>
      <w:r w:rsidRPr="00145401">
        <w:rPr>
          <w:b/>
        </w:rPr>
        <w:t>Set Access</w:t>
      </w:r>
      <w:r>
        <w:t xml:space="preserve"> located under </w:t>
      </w:r>
      <w:r w:rsidRPr="00145401">
        <w:rPr>
          <w:b/>
        </w:rPr>
        <w:t>Access Schedule</w:t>
      </w:r>
      <w:r w:rsidRPr="00145401">
        <w:t>.</w:t>
      </w:r>
      <w:r>
        <w:t xml:space="preserve"> Enter the times/dates the user should have access.</w:t>
      </w:r>
    </w:p>
    <w:p w14:paraId="39241F19" w14:textId="4E2E4661" w:rsidR="00145401" w:rsidRDefault="00145401" w:rsidP="005178E8">
      <w:pPr>
        <w:pStyle w:val="Heading2"/>
        <w:spacing w:after="240"/>
      </w:pPr>
      <w:r>
        <w:t xml:space="preserve">Click </w:t>
      </w:r>
      <w:r w:rsidRPr="00145401">
        <w:rPr>
          <w:b/>
        </w:rPr>
        <w:t>Save</w:t>
      </w:r>
      <w:r>
        <w:t xml:space="preserve">. </w:t>
      </w:r>
    </w:p>
    <w:p w14:paraId="6D143CDE" w14:textId="3C70052A" w:rsidR="00C4246E" w:rsidRPr="00C4246E" w:rsidRDefault="00C4246E" w:rsidP="00C4246E">
      <w:r w:rsidRPr="001C02E1">
        <w:rPr>
          <w:noProof/>
        </w:rPr>
        <w:lastRenderedPageBreak/>
        <w:drawing>
          <wp:anchor distT="0" distB="0" distL="114300" distR="114300" simplePos="0" relativeHeight="251700224" behindDoc="0" locked="0" layoutInCell="1" allowOverlap="1" wp14:anchorId="3082E11E" wp14:editId="51A03EB7">
            <wp:simplePos x="0" y="0"/>
            <wp:positionH relativeFrom="margin">
              <wp:align>center</wp:align>
            </wp:positionH>
            <wp:positionV relativeFrom="paragraph">
              <wp:posOffset>0</wp:posOffset>
            </wp:positionV>
            <wp:extent cx="3702121" cy="1401550"/>
            <wp:effectExtent l="0" t="0" r="0" b="8255"/>
            <wp:wrapTopAndBottom/>
            <wp:docPr id="1453853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53123" name=""/>
                    <pic:cNvPicPr/>
                  </pic:nvPicPr>
                  <pic:blipFill>
                    <a:blip r:embed="rId21">
                      <a:extLst>
                        <a:ext uri="{28A0092B-C50C-407E-A947-70E740481C1C}">
                          <a14:useLocalDpi xmlns:a14="http://schemas.microsoft.com/office/drawing/2010/main" val="0"/>
                        </a:ext>
                      </a:extLst>
                    </a:blip>
                    <a:stretch>
                      <a:fillRect/>
                    </a:stretch>
                  </pic:blipFill>
                  <pic:spPr>
                    <a:xfrm>
                      <a:off x="0" y="0"/>
                      <a:ext cx="3702121" cy="1401550"/>
                    </a:xfrm>
                    <a:prstGeom prst="rect">
                      <a:avLst/>
                    </a:prstGeom>
                  </pic:spPr>
                </pic:pic>
              </a:graphicData>
            </a:graphic>
          </wp:anchor>
        </w:drawing>
      </w:r>
    </w:p>
    <w:p w14:paraId="6E208EDB" w14:textId="6BBA81D8" w:rsidR="00145401" w:rsidRDefault="00145401" w:rsidP="005178E8">
      <w:pPr>
        <w:pStyle w:val="Heading1"/>
      </w:pPr>
      <w:bookmarkStart w:id="6" w:name="_Toc224743772"/>
      <w:r w:rsidRPr="00145401">
        <w:t>User Entitlements</w:t>
      </w:r>
      <w:bookmarkEnd w:id="6"/>
    </w:p>
    <w:p w14:paraId="721563F0" w14:textId="77777777" w:rsidR="00145401" w:rsidRDefault="00145401" w:rsidP="005178E8">
      <w:pPr>
        <w:pStyle w:val="BodySingle"/>
        <w:spacing w:after="0"/>
        <w:ind w:left="2160" w:hanging="2160"/>
      </w:pPr>
      <w:r w:rsidRPr="00145401">
        <w:rPr>
          <w:b/>
        </w:rPr>
        <w:t>None</w:t>
      </w:r>
      <w:r>
        <w:tab/>
        <w:t>User does not have entitlements to any account or functions.</w:t>
      </w:r>
    </w:p>
    <w:p w14:paraId="39A7DC1C" w14:textId="74D51DD4" w:rsidR="00145401" w:rsidRDefault="00145401" w:rsidP="005178E8">
      <w:pPr>
        <w:pStyle w:val="BodySingle"/>
        <w:spacing w:after="0"/>
        <w:ind w:left="2160" w:hanging="2160"/>
      </w:pPr>
      <w:r w:rsidRPr="00145401">
        <w:rPr>
          <w:b/>
        </w:rPr>
        <w:t>Custom</w:t>
      </w:r>
      <w:r>
        <w:tab/>
        <w:t xml:space="preserve">User </w:t>
      </w:r>
      <w:r w:rsidR="001D1FD0">
        <w:t xml:space="preserve">has </w:t>
      </w:r>
      <w:r>
        <w:t>customized entitlements</w:t>
      </w:r>
    </w:p>
    <w:p w14:paraId="77B3E3A1" w14:textId="77777777" w:rsidR="00145401" w:rsidRDefault="00145401" w:rsidP="005178E8">
      <w:pPr>
        <w:pStyle w:val="BodySingle"/>
        <w:ind w:left="2160" w:hanging="2160"/>
      </w:pPr>
      <w:r w:rsidRPr="00145401">
        <w:rPr>
          <w:b/>
        </w:rPr>
        <w:t>Full</w:t>
      </w:r>
      <w:r>
        <w:tab/>
        <w:t>User has full access to all associated accounts and functions</w:t>
      </w:r>
    </w:p>
    <w:p w14:paraId="1EA8FC1F" w14:textId="77777777" w:rsidR="00145401" w:rsidRDefault="00145401" w:rsidP="00145401">
      <w:pPr>
        <w:pStyle w:val="BodySingle"/>
      </w:pPr>
      <w:r>
        <w:t xml:space="preserve">To grant </w:t>
      </w:r>
      <w:r w:rsidRPr="00145401">
        <w:rPr>
          <w:b/>
        </w:rPr>
        <w:t>User Entitlements</w:t>
      </w:r>
      <w:r>
        <w:t xml:space="preserve">, click </w:t>
      </w:r>
      <w:r w:rsidRPr="00145401">
        <w:rPr>
          <w:b/>
        </w:rPr>
        <w:t>Custom</w:t>
      </w:r>
      <w:r>
        <w:t xml:space="preserve">. To grant full access to all accounts for a user, select </w:t>
      </w:r>
      <w:r w:rsidRPr="00145401">
        <w:rPr>
          <w:b/>
        </w:rPr>
        <w:t>Full</w:t>
      </w:r>
      <w:r>
        <w:t>.</w:t>
      </w:r>
    </w:p>
    <w:p w14:paraId="5E92FD8F" w14:textId="77777777" w:rsidR="00145401" w:rsidRPr="00145401" w:rsidRDefault="00145401" w:rsidP="005178E8">
      <w:pPr>
        <w:pStyle w:val="Subtitle"/>
      </w:pPr>
      <w:r w:rsidRPr="00145401">
        <w:t>Custom:</w:t>
      </w:r>
    </w:p>
    <w:p w14:paraId="48164DA3" w14:textId="03641141" w:rsidR="00145401" w:rsidRDefault="00145401" w:rsidP="00E34884">
      <w:pPr>
        <w:pStyle w:val="Heading2"/>
      </w:pPr>
      <w:r>
        <w:t xml:space="preserve">Select </w:t>
      </w:r>
      <w:r w:rsidRPr="00145401">
        <w:rPr>
          <w:b/>
        </w:rPr>
        <w:t>Custom</w:t>
      </w:r>
      <w:r>
        <w:t xml:space="preserve">, then click </w:t>
      </w:r>
      <w:r w:rsidRPr="00145401">
        <w:rPr>
          <w:b/>
        </w:rPr>
        <w:t>Save</w:t>
      </w:r>
      <w:r>
        <w:t>.</w:t>
      </w:r>
    </w:p>
    <w:p w14:paraId="1AAD3544" w14:textId="43714A34" w:rsidR="00145401" w:rsidRDefault="00145401" w:rsidP="00E34884">
      <w:pPr>
        <w:pStyle w:val="Heading2"/>
      </w:pPr>
      <w:r>
        <w:t xml:space="preserve">A green box will appear, select </w:t>
      </w:r>
      <w:r w:rsidRPr="00145401">
        <w:rPr>
          <w:b/>
        </w:rPr>
        <w:t>Custom</w:t>
      </w:r>
      <w:r>
        <w:t>.</w:t>
      </w:r>
    </w:p>
    <w:p w14:paraId="01E13D63" w14:textId="6C388B26" w:rsidR="00145401" w:rsidRPr="00E34884" w:rsidRDefault="00C27CC9" w:rsidP="00C27CC9">
      <w:r>
        <w:rPr>
          <w:noProof/>
        </w:rPr>
        <w:drawing>
          <wp:anchor distT="0" distB="0" distL="114300" distR="114300" simplePos="0" relativeHeight="251708416" behindDoc="0" locked="0" layoutInCell="1" allowOverlap="1" wp14:anchorId="33CF48E8" wp14:editId="2052D20A">
            <wp:simplePos x="0" y="0"/>
            <wp:positionH relativeFrom="margin">
              <wp:posOffset>445770</wp:posOffset>
            </wp:positionH>
            <wp:positionV relativeFrom="paragraph">
              <wp:posOffset>171120</wp:posOffset>
            </wp:positionV>
            <wp:extent cx="5052060" cy="584200"/>
            <wp:effectExtent l="0" t="0" r="0" b="6350"/>
            <wp:wrapTopAndBottom/>
            <wp:docPr id="59002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23122" name=""/>
                    <pic:cNvPicPr/>
                  </pic:nvPicPr>
                  <pic:blipFill>
                    <a:blip r:embed="rId22">
                      <a:extLst>
                        <a:ext uri="{28A0092B-C50C-407E-A947-70E740481C1C}">
                          <a14:useLocalDpi xmlns:a14="http://schemas.microsoft.com/office/drawing/2010/main" val="0"/>
                        </a:ext>
                      </a:extLst>
                    </a:blip>
                    <a:stretch>
                      <a:fillRect/>
                    </a:stretch>
                  </pic:blipFill>
                  <pic:spPr>
                    <a:xfrm>
                      <a:off x="0" y="0"/>
                      <a:ext cx="5052060" cy="584200"/>
                    </a:xfrm>
                    <a:prstGeom prst="rect">
                      <a:avLst/>
                    </a:prstGeom>
                  </pic:spPr>
                </pic:pic>
              </a:graphicData>
            </a:graphic>
            <wp14:sizeRelH relativeFrom="margin">
              <wp14:pctWidth>0</wp14:pctWidth>
            </wp14:sizeRelH>
            <wp14:sizeRelV relativeFrom="margin">
              <wp14:pctHeight>0</wp14:pctHeight>
            </wp14:sizeRelV>
          </wp:anchor>
        </w:drawing>
      </w:r>
    </w:p>
    <w:p w14:paraId="4E374EAD" w14:textId="13703E9C" w:rsidR="00145401" w:rsidRDefault="00145401" w:rsidP="00E34884">
      <w:pPr>
        <w:pStyle w:val="Heading2"/>
      </w:pPr>
      <w:r>
        <w:t xml:space="preserve">Click on </w:t>
      </w:r>
      <w:r w:rsidRPr="00145401">
        <w:rPr>
          <w:b/>
        </w:rPr>
        <w:t>Set Account Access</w:t>
      </w:r>
      <w:r>
        <w:t xml:space="preserve"> to customize any account access for a user.</w:t>
      </w:r>
    </w:p>
    <w:p w14:paraId="3AD22DFF" w14:textId="18392058" w:rsidR="00145401" w:rsidRDefault="00145401" w:rsidP="00E34884">
      <w:pPr>
        <w:pStyle w:val="Heading2"/>
      </w:pPr>
      <w:r>
        <w:t xml:space="preserve">Select </w:t>
      </w:r>
      <w:r w:rsidRPr="00145401">
        <w:rPr>
          <w:b/>
        </w:rPr>
        <w:t>Set Functional Access</w:t>
      </w:r>
      <w:r>
        <w:t xml:space="preserve"> to grant permissions for the user. Once the access has been granted, click </w:t>
      </w:r>
      <w:r w:rsidRPr="00145401">
        <w:rPr>
          <w:b/>
        </w:rPr>
        <w:t>Save</w:t>
      </w:r>
      <w:r>
        <w:t>.</w:t>
      </w:r>
    </w:p>
    <w:p w14:paraId="2C3B5FBD" w14:textId="46FFE86F" w:rsidR="00145401" w:rsidRPr="00E34884" w:rsidRDefault="00E34884" w:rsidP="00E34884">
      <w:r>
        <w:rPr>
          <w:noProof/>
        </w:rPr>
        <w:lastRenderedPageBreak/>
        <w:drawing>
          <wp:anchor distT="0" distB="0" distL="114300" distR="114300" simplePos="0" relativeHeight="251669504" behindDoc="1" locked="0" layoutInCell="1" allowOverlap="1" wp14:anchorId="6284D386" wp14:editId="5F7CFD6D">
            <wp:simplePos x="0" y="0"/>
            <wp:positionH relativeFrom="margin">
              <wp:align>center</wp:align>
            </wp:positionH>
            <wp:positionV relativeFrom="paragraph">
              <wp:posOffset>172720</wp:posOffset>
            </wp:positionV>
            <wp:extent cx="4448175" cy="2468880"/>
            <wp:effectExtent l="0" t="0" r="9525" b="7620"/>
            <wp:wrapTopAndBottom/>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448175" cy="2468880"/>
                    </a:xfrm>
                    <a:prstGeom prst="rect">
                      <a:avLst/>
                    </a:prstGeom>
                  </pic:spPr>
                </pic:pic>
              </a:graphicData>
            </a:graphic>
            <wp14:sizeRelH relativeFrom="page">
              <wp14:pctWidth>0</wp14:pctWidth>
            </wp14:sizeRelH>
            <wp14:sizeRelV relativeFrom="page">
              <wp14:pctHeight>0</wp14:pctHeight>
            </wp14:sizeRelV>
          </wp:anchor>
        </w:drawing>
      </w:r>
    </w:p>
    <w:p w14:paraId="188AE0B3" w14:textId="54C19365" w:rsidR="00145401" w:rsidRDefault="00145401" w:rsidP="00E34884">
      <w:pPr>
        <w:pStyle w:val="Heading2"/>
      </w:pPr>
      <w:r>
        <w:t xml:space="preserve">Click </w:t>
      </w:r>
      <w:r w:rsidRPr="00145401">
        <w:rPr>
          <w:b/>
        </w:rPr>
        <w:t>Set Data Service Access</w:t>
      </w:r>
      <w:r>
        <w:t xml:space="preserve"> if the Company level has ACH access. If the company does not have ACH access, this option will not be available.</w:t>
      </w:r>
    </w:p>
    <w:p w14:paraId="4716AE81" w14:textId="77777777" w:rsidR="00145401" w:rsidRPr="00145401" w:rsidRDefault="00145401" w:rsidP="00E34884">
      <w:pPr>
        <w:pStyle w:val="Heading1"/>
      </w:pPr>
      <w:bookmarkStart w:id="7" w:name="_Toc224743773"/>
      <w:r w:rsidRPr="00145401">
        <w:t>Methods of Creating your ACH</w:t>
      </w:r>
      <w:bookmarkEnd w:id="7"/>
      <w:r w:rsidRPr="00145401">
        <w:t xml:space="preserve"> </w:t>
      </w:r>
    </w:p>
    <w:p w14:paraId="63441DCA" w14:textId="5C00D93F" w:rsidR="00145401" w:rsidRDefault="00145401" w:rsidP="007F47D3">
      <w:pPr>
        <w:pStyle w:val="Heading2"/>
      </w:pPr>
      <w:r w:rsidRPr="00145401">
        <w:rPr>
          <w:b/>
        </w:rPr>
        <w:t xml:space="preserve">ACH Template </w:t>
      </w:r>
      <w:r>
        <w:t xml:space="preserve">enables you to store ACH information for payments that you created on a regular basis (payroll, taxes, vendor, etc.) within Commercial Online Banking. This option provides you an efficient and effective means of managing your electronic payments and/or concentrations. </w:t>
      </w:r>
    </w:p>
    <w:p w14:paraId="42A1264D" w14:textId="1F302094" w:rsidR="00145401" w:rsidRDefault="007F47D3" w:rsidP="007F47D3">
      <w:pPr>
        <w:pStyle w:val="Heading2"/>
      </w:pPr>
      <w:r w:rsidRPr="007F47D3">
        <w:rPr>
          <w:b/>
          <w:bCs w:val="0"/>
        </w:rPr>
        <w:t>ACH Quick Entry</w:t>
      </w:r>
      <w:r w:rsidRPr="007F47D3">
        <w:t xml:space="preserve"> provides quick access to existing ACH templates for ACH transaction origination</w:t>
      </w:r>
      <w:r w:rsidR="00145401">
        <w:t>.</w:t>
      </w:r>
    </w:p>
    <w:p w14:paraId="37C16E0B" w14:textId="39F368DA" w:rsidR="00145401" w:rsidRPr="00145401" w:rsidRDefault="00145401" w:rsidP="00E34884">
      <w:pPr>
        <w:pStyle w:val="Heading1"/>
      </w:pPr>
      <w:bookmarkStart w:id="8" w:name="_Toc224743774"/>
      <w:r w:rsidRPr="00145401">
        <w:t>Creating a Template</w:t>
      </w:r>
      <w:bookmarkEnd w:id="8"/>
      <w:r w:rsidRPr="00145401">
        <w:t xml:space="preserve"> </w:t>
      </w:r>
    </w:p>
    <w:p w14:paraId="12A7655B" w14:textId="519D7832" w:rsidR="00145401" w:rsidRDefault="00145401" w:rsidP="00E34884">
      <w:pPr>
        <w:pStyle w:val="Heading2"/>
      </w:pPr>
      <w:r>
        <w:t xml:space="preserve">From the </w:t>
      </w:r>
      <w:r w:rsidRPr="00145401">
        <w:rPr>
          <w:b/>
        </w:rPr>
        <w:t xml:space="preserve">Payments </w:t>
      </w:r>
      <w:r>
        <w:t xml:space="preserve">menu, under </w:t>
      </w:r>
      <w:r w:rsidRPr="00145401">
        <w:rPr>
          <w:b/>
        </w:rPr>
        <w:t>Manage</w:t>
      </w:r>
      <w:r w:rsidRPr="00145401">
        <w:t>,</w:t>
      </w:r>
      <w:r w:rsidRPr="00145401">
        <w:rPr>
          <w:b/>
        </w:rPr>
        <w:t xml:space="preserve"> </w:t>
      </w:r>
      <w:r>
        <w:t xml:space="preserve">select </w:t>
      </w:r>
      <w:r w:rsidRPr="00145401">
        <w:rPr>
          <w:b/>
        </w:rPr>
        <w:t>Template Center</w:t>
      </w:r>
      <w:r>
        <w:t xml:space="preserve">. </w:t>
      </w:r>
    </w:p>
    <w:p w14:paraId="3AE800DE" w14:textId="145E8271" w:rsidR="00145401" w:rsidRDefault="00145401" w:rsidP="00E34884">
      <w:pPr>
        <w:pStyle w:val="Heading2"/>
      </w:pPr>
      <w:r>
        <w:t xml:space="preserve">Select </w:t>
      </w:r>
      <w:r w:rsidRPr="007F47D3">
        <w:rPr>
          <w:b/>
          <w:bCs w:val="0"/>
        </w:rPr>
        <w:t>Create a Template</w:t>
      </w:r>
      <w:r>
        <w:t xml:space="preserve">. </w:t>
      </w:r>
      <w:r w:rsidR="007F47D3">
        <w:t>Then s</w:t>
      </w:r>
      <w:r>
        <w:t>elect the format for the ACH payments within the template.</w:t>
      </w:r>
      <w:r w:rsidR="007F47D3">
        <w:t xml:space="preserve"> </w:t>
      </w:r>
      <w:r w:rsidR="007F47D3" w:rsidRPr="007F47D3">
        <w:t>Based on your specific company requirements, available payment formats may include:</w:t>
      </w:r>
    </w:p>
    <w:p w14:paraId="71760FF3" w14:textId="0B2A8607" w:rsidR="00145401" w:rsidRPr="00E34884" w:rsidRDefault="00C4246E" w:rsidP="00C4246E">
      <w:r>
        <w:rPr>
          <w:noProof/>
        </w:rPr>
        <w:drawing>
          <wp:anchor distT="0" distB="0" distL="114300" distR="114300" simplePos="0" relativeHeight="251701248" behindDoc="0" locked="0" layoutInCell="1" allowOverlap="1" wp14:anchorId="2F66A9DB" wp14:editId="30D66373">
            <wp:simplePos x="0" y="0"/>
            <wp:positionH relativeFrom="margin">
              <wp:align>center</wp:align>
            </wp:positionH>
            <wp:positionV relativeFrom="paragraph">
              <wp:posOffset>170485</wp:posOffset>
            </wp:positionV>
            <wp:extent cx="2445385" cy="884555"/>
            <wp:effectExtent l="0" t="0" r="0" b="0"/>
            <wp:wrapTopAndBottom/>
            <wp:docPr id="896567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67219" name=""/>
                    <pic:cNvPicPr/>
                  </pic:nvPicPr>
                  <pic:blipFill>
                    <a:blip r:embed="rId24">
                      <a:extLst>
                        <a:ext uri="{28A0092B-C50C-407E-A947-70E740481C1C}">
                          <a14:useLocalDpi xmlns:a14="http://schemas.microsoft.com/office/drawing/2010/main" val="0"/>
                        </a:ext>
                      </a:extLst>
                    </a:blip>
                    <a:stretch>
                      <a:fillRect/>
                    </a:stretch>
                  </pic:blipFill>
                  <pic:spPr>
                    <a:xfrm>
                      <a:off x="0" y="0"/>
                      <a:ext cx="2445385" cy="884555"/>
                    </a:xfrm>
                    <a:prstGeom prst="rect">
                      <a:avLst/>
                    </a:prstGeom>
                  </pic:spPr>
                </pic:pic>
              </a:graphicData>
            </a:graphic>
            <wp14:sizeRelH relativeFrom="margin">
              <wp14:pctWidth>0</wp14:pctWidth>
            </wp14:sizeRelH>
            <wp14:sizeRelV relativeFrom="margin">
              <wp14:pctHeight>0</wp14:pctHeight>
            </wp14:sizeRelV>
          </wp:anchor>
        </w:drawing>
      </w:r>
    </w:p>
    <w:p w14:paraId="594ECC2C" w14:textId="6D8DB842" w:rsidR="00145401" w:rsidRDefault="00145401" w:rsidP="00145401">
      <w:pPr>
        <w:pStyle w:val="BodySingle"/>
      </w:pPr>
    </w:p>
    <w:p w14:paraId="527FB4B4" w14:textId="01B99A26" w:rsidR="00145401" w:rsidRPr="00145401" w:rsidRDefault="00145401" w:rsidP="0038579F">
      <w:pPr>
        <w:pStyle w:val="Subtitle"/>
        <w:ind w:left="720"/>
      </w:pPr>
      <w:r w:rsidRPr="00145401">
        <w:lastRenderedPageBreak/>
        <w:t>CCD</w:t>
      </w:r>
      <w:r w:rsidR="007F47D3">
        <w:t>:</w:t>
      </w:r>
      <w:r w:rsidRPr="00145401">
        <w:t xml:space="preserve"> </w:t>
      </w:r>
      <w:r w:rsidR="007F47D3" w:rsidRPr="007F47D3">
        <w:rPr>
          <w:b w:val="0"/>
          <w:bCs/>
        </w:rPr>
        <w:t>Cash Concentration and Disbursement typically used to transfer funds between commercial business accounts. This format allows for up to 80 characters of addenda information to accompany the payment.</w:t>
      </w:r>
    </w:p>
    <w:p w14:paraId="6658F47C" w14:textId="3CEAACA8" w:rsidR="00145401" w:rsidRDefault="00145401" w:rsidP="00C81D3E">
      <w:pPr>
        <w:pStyle w:val="IndentSingle5"/>
        <w:spacing w:after="0"/>
      </w:pPr>
      <w:r w:rsidRPr="00724B54">
        <w:rPr>
          <w:b/>
          <w:bCs/>
        </w:rPr>
        <w:t>Child Support</w:t>
      </w:r>
      <w:r w:rsidR="00724B54">
        <w:rPr>
          <w:b/>
          <w:bCs/>
        </w:rPr>
        <w:t>:</w:t>
      </w:r>
      <w:r w:rsidRPr="00724B54">
        <w:rPr>
          <w:b/>
          <w:bCs/>
        </w:rPr>
        <w:t xml:space="preserve"> </w:t>
      </w:r>
      <w:r>
        <w:t xml:space="preserve">Used </w:t>
      </w:r>
      <w:r w:rsidR="00724B54">
        <w:t>for</w:t>
      </w:r>
      <w:r>
        <w:t xml:space="preserve"> Child Support payments</w:t>
      </w:r>
      <w:r w:rsidR="00C81D3E">
        <w:t>.</w:t>
      </w:r>
    </w:p>
    <w:p w14:paraId="340C7BAB" w14:textId="77777777" w:rsidR="00C81D3E" w:rsidRDefault="00C81D3E" w:rsidP="00C81D3E">
      <w:pPr>
        <w:pStyle w:val="IndentSingle5"/>
        <w:spacing w:after="0"/>
      </w:pPr>
    </w:p>
    <w:p w14:paraId="7DA83593" w14:textId="1580A5CF" w:rsidR="00145401" w:rsidRDefault="00145401" w:rsidP="00724B54">
      <w:pPr>
        <w:pStyle w:val="IndentSingle5"/>
      </w:pPr>
      <w:r w:rsidRPr="00724B54">
        <w:rPr>
          <w:b/>
          <w:bCs/>
        </w:rPr>
        <w:t>CTX</w:t>
      </w:r>
      <w:r w:rsidR="00724B54" w:rsidRPr="00724B54">
        <w:rPr>
          <w:b/>
          <w:bCs/>
        </w:rPr>
        <w:t>:</w:t>
      </w:r>
      <w:r>
        <w:t xml:space="preserve"> </w:t>
      </w:r>
      <w:r w:rsidR="00724B54" w:rsidRPr="00724B54">
        <w:t>Corporate Trade Exchange typically used to transfer funds between commercial business accounts. This format supports unlimited addenda information to accompany the payment. An example would be expanded remittance information containing payment details and invoice numbers.</w:t>
      </w:r>
    </w:p>
    <w:p w14:paraId="0C737B8F" w14:textId="0DE02B7C" w:rsidR="00145401" w:rsidRDefault="00145401" w:rsidP="00724B54">
      <w:pPr>
        <w:pStyle w:val="IndentSingle5"/>
        <w:keepNext/>
      </w:pPr>
      <w:r w:rsidRPr="00724B54">
        <w:rPr>
          <w:b/>
          <w:bCs/>
        </w:rPr>
        <w:t>PPD</w:t>
      </w:r>
      <w:r w:rsidR="00724B54" w:rsidRPr="00724B54">
        <w:rPr>
          <w:b/>
          <w:bCs/>
        </w:rPr>
        <w:t>:</w:t>
      </w:r>
      <w:r>
        <w:t xml:space="preserve"> </w:t>
      </w:r>
      <w:r w:rsidR="00724B54" w:rsidRPr="00724B54">
        <w:t>Prearranged Payment and Deposit Entry typically used for payments to consumer accounts or collections from consumer accounts. Examples include payment of direct deposit or collection of dues from individuals.</w:t>
      </w:r>
    </w:p>
    <w:p w14:paraId="771D84E6" w14:textId="163EB1C3" w:rsidR="00C81D3E" w:rsidRDefault="00145401" w:rsidP="00C81D3E">
      <w:pPr>
        <w:pStyle w:val="IndentSingle5"/>
        <w:spacing w:after="0"/>
      </w:pPr>
      <w:r w:rsidRPr="00724B54">
        <w:rPr>
          <w:b/>
          <w:bCs/>
        </w:rPr>
        <w:t>Tax</w:t>
      </w:r>
      <w:r w:rsidR="00724B54" w:rsidRPr="00724B54">
        <w:rPr>
          <w:b/>
          <w:bCs/>
        </w:rPr>
        <w:t>:</w:t>
      </w:r>
      <w:r w:rsidRPr="00724B54">
        <w:rPr>
          <w:b/>
          <w:bCs/>
        </w:rPr>
        <w:t xml:space="preserve"> </w:t>
      </w:r>
      <w:r>
        <w:t xml:space="preserve">Used </w:t>
      </w:r>
      <w:r w:rsidR="00724B54">
        <w:t xml:space="preserve">for </w:t>
      </w:r>
      <w:r>
        <w:t xml:space="preserve">the payment of </w:t>
      </w:r>
      <w:r w:rsidR="00724B54">
        <w:t>federal tax obligations.</w:t>
      </w:r>
    </w:p>
    <w:p w14:paraId="07B7FB7F" w14:textId="77777777" w:rsidR="00C81D3E" w:rsidRDefault="00C81D3E" w:rsidP="00C81D3E">
      <w:pPr>
        <w:pStyle w:val="IndentSingle5"/>
        <w:spacing w:after="0"/>
        <w:rPr>
          <w:b/>
          <w:i/>
        </w:rPr>
      </w:pPr>
    </w:p>
    <w:p w14:paraId="5CCDC954" w14:textId="6BD5E4D0" w:rsidR="00145401" w:rsidRDefault="00145401" w:rsidP="00285F90">
      <w:pPr>
        <w:pStyle w:val="IndentSingle5"/>
      </w:pPr>
      <w:r w:rsidRPr="00145401">
        <w:rPr>
          <w:b/>
          <w:i/>
        </w:rPr>
        <w:t>NOTE</w:t>
      </w:r>
      <w:r>
        <w:t xml:space="preserve">: Additional </w:t>
      </w:r>
      <w:r w:rsidR="00724B54">
        <w:t xml:space="preserve">payment </w:t>
      </w:r>
      <w:r>
        <w:t>formats may be available. Please contact your Cash Management Officer if you have questions.</w:t>
      </w:r>
    </w:p>
    <w:p w14:paraId="7EFDD28D" w14:textId="1A02C558" w:rsidR="00145401" w:rsidRPr="00145401" w:rsidRDefault="00145401" w:rsidP="00285F90">
      <w:pPr>
        <w:pStyle w:val="Heading2"/>
        <w:rPr>
          <w:b/>
        </w:rPr>
      </w:pPr>
      <w:r>
        <w:t xml:space="preserve">Enter the </w:t>
      </w:r>
      <w:r w:rsidRPr="00724B54">
        <w:rPr>
          <w:b/>
          <w:bCs w:val="0"/>
        </w:rPr>
        <w:t>Template Information:</w:t>
      </w:r>
    </w:p>
    <w:p w14:paraId="6A836295" w14:textId="7E91DE0F" w:rsidR="00145401" w:rsidRPr="00285F90" w:rsidRDefault="00171078" w:rsidP="00171078">
      <w:r>
        <w:rPr>
          <w:noProof/>
        </w:rPr>
        <w:drawing>
          <wp:anchor distT="0" distB="0" distL="114300" distR="114300" simplePos="0" relativeHeight="251673600" behindDoc="1" locked="0" layoutInCell="1" allowOverlap="1" wp14:anchorId="284D849B" wp14:editId="6AA3A17B">
            <wp:simplePos x="0" y="0"/>
            <wp:positionH relativeFrom="margin">
              <wp:posOffset>1485900</wp:posOffset>
            </wp:positionH>
            <wp:positionV relativeFrom="paragraph">
              <wp:posOffset>169850</wp:posOffset>
            </wp:positionV>
            <wp:extent cx="2964815" cy="2194560"/>
            <wp:effectExtent l="0" t="0" r="698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64815" cy="2194560"/>
                    </a:xfrm>
                    <a:prstGeom prst="rect">
                      <a:avLst/>
                    </a:prstGeom>
                  </pic:spPr>
                </pic:pic>
              </a:graphicData>
            </a:graphic>
            <wp14:sizeRelH relativeFrom="page">
              <wp14:pctWidth>0</wp14:pctWidth>
            </wp14:sizeRelH>
            <wp14:sizeRelV relativeFrom="page">
              <wp14:pctHeight>0</wp14:pctHeight>
            </wp14:sizeRelV>
          </wp:anchor>
        </w:drawing>
      </w:r>
    </w:p>
    <w:p w14:paraId="61C42FE9" w14:textId="15B48FBD" w:rsidR="00145401" w:rsidRDefault="00145401" w:rsidP="002D55BB">
      <w:pPr>
        <w:pStyle w:val="BodySingle"/>
        <w:numPr>
          <w:ilvl w:val="0"/>
          <w:numId w:val="12"/>
        </w:numPr>
        <w:ind w:left="1440" w:hanging="720"/>
      </w:pPr>
      <w:r w:rsidRPr="00145401">
        <w:rPr>
          <w:b/>
        </w:rPr>
        <w:t>Template Activation</w:t>
      </w:r>
      <w:r>
        <w:t xml:space="preserve"> is the date the template is to become active, defaulted to the current day. Future dates are accepted if you wish to start using the template on a set date, but you cannot set a date in the past.</w:t>
      </w:r>
    </w:p>
    <w:p w14:paraId="3E6EF528" w14:textId="04E22054" w:rsidR="00145401" w:rsidRPr="00145401" w:rsidRDefault="00145401" w:rsidP="002D55BB">
      <w:pPr>
        <w:pStyle w:val="BodySingle"/>
        <w:numPr>
          <w:ilvl w:val="0"/>
          <w:numId w:val="12"/>
        </w:numPr>
        <w:ind w:left="1440" w:hanging="720"/>
        <w:rPr>
          <w:b/>
        </w:rPr>
      </w:pPr>
      <w:r w:rsidRPr="00145401">
        <w:rPr>
          <w:b/>
        </w:rPr>
        <w:t>Template Name</w:t>
      </w:r>
      <w:r>
        <w:t xml:space="preserve"> (</w:t>
      </w:r>
      <w:r w:rsidR="00724B54">
        <w:t>e.g.,</w:t>
      </w:r>
      <w:r>
        <w:t xml:space="preserve"> Payroll). The Template Name may be up to 35 alphanumeric characters</w:t>
      </w:r>
      <w:r w:rsidR="00724B54">
        <w:t>, including</w:t>
      </w:r>
      <w:r>
        <w:t xml:space="preserve"> spaces.  Choose a  meaningful name to make the template easy to identify.</w:t>
      </w:r>
    </w:p>
    <w:p w14:paraId="41BFCE82" w14:textId="585DE5B1" w:rsidR="00145401" w:rsidRDefault="00145401" w:rsidP="002D55BB">
      <w:pPr>
        <w:pStyle w:val="BodySingle"/>
        <w:numPr>
          <w:ilvl w:val="0"/>
          <w:numId w:val="12"/>
        </w:numPr>
        <w:ind w:left="1440" w:hanging="720"/>
      </w:pPr>
      <w:r w:rsidRPr="00145401">
        <w:rPr>
          <w:b/>
        </w:rPr>
        <w:t xml:space="preserve">Originating Account </w:t>
      </w:r>
      <w:r>
        <w:t>identifies the account number used.</w:t>
      </w:r>
    </w:p>
    <w:p w14:paraId="368A2424" w14:textId="77777777" w:rsidR="00724B54" w:rsidRDefault="00724B54" w:rsidP="00724B54">
      <w:pPr>
        <w:pStyle w:val="BodySingle"/>
        <w:numPr>
          <w:ilvl w:val="0"/>
          <w:numId w:val="12"/>
        </w:numPr>
        <w:ind w:left="1440" w:hanging="720"/>
      </w:pPr>
      <w:r w:rsidRPr="00724B54">
        <w:rPr>
          <w:b/>
          <w:bCs w:val="0"/>
        </w:rPr>
        <w:t>Originating ACH Company ID</w:t>
      </w:r>
      <w:r>
        <w:t xml:space="preserve"> should prefill based on the selection made for Originating Account. </w:t>
      </w:r>
    </w:p>
    <w:p w14:paraId="6C99370B" w14:textId="77777777" w:rsidR="00724B54" w:rsidRDefault="00724B54" w:rsidP="00724B54">
      <w:pPr>
        <w:pStyle w:val="BodySingle"/>
        <w:numPr>
          <w:ilvl w:val="0"/>
          <w:numId w:val="12"/>
        </w:numPr>
        <w:ind w:left="1440" w:hanging="720"/>
      </w:pPr>
      <w:r w:rsidRPr="00724B54">
        <w:rPr>
          <w:b/>
          <w:bCs w:val="0"/>
        </w:rPr>
        <w:lastRenderedPageBreak/>
        <w:t>Company Entry Description</w:t>
      </w:r>
      <w:r>
        <w:t xml:space="preserve"> is a brief description of the payment, limited to 10 characters. This field cannot be modified when making a payment from the template. The description will show in the Payment Center under Transaction Name/Reference Column. Under the </w:t>
      </w:r>
      <w:r w:rsidRPr="00724B54">
        <w:rPr>
          <w:b/>
          <w:bCs w:val="0"/>
        </w:rPr>
        <w:t>2026 NACHA Rules</w:t>
      </w:r>
      <w:r>
        <w:t>, you must now use specific, standardized terms for certain payment types when entering the description:</w:t>
      </w:r>
    </w:p>
    <w:p w14:paraId="4CE18327" w14:textId="77777777" w:rsidR="00724B54" w:rsidRDefault="00724B54" w:rsidP="00724B54">
      <w:pPr>
        <w:pStyle w:val="BodySingle"/>
        <w:numPr>
          <w:ilvl w:val="0"/>
          <w:numId w:val="12"/>
        </w:numPr>
        <w:ind w:left="2160" w:hanging="720"/>
      </w:pPr>
      <w:r w:rsidRPr="00724B54">
        <w:rPr>
          <w:b/>
          <w:bCs w:val="0"/>
        </w:rPr>
        <w:t>PAYROLL:</w:t>
      </w:r>
      <w:r>
        <w:t xml:space="preserve"> You must use the exact uppercase word “PAYROLL” for any Prearranged Payment and Deposit (PPD) credit entries used to pay wages, salaries, bonuses, commissions, or similar compensation.</w:t>
      </w:r>
    </w:p>
    <w:p w14:paraId="02714736" w14:textId="77777777" w:rsidR="00724B54" w:rsidRDefault="00724B54" w:rsidP="00724B54">
      <w:pPr>
        <w:pStyle w:val="BodySingle"/>
        <w:numPr>
          <w:ilvl w:val="0"/>
          <w:numId w:val="12"/>
        </w:numPr>
        <w:ind w:left="2160" w:hanging="720"/>
      </w:pPr>
      <w:r w:rsidRPr="00724B54">
        <w:rPr>
          <w:b/>
          <w:bCs w:val="0"/>
        </w:rPr>
        <w:t>PURCHASE:</w:t>
      </w:r>
      <w:r>
        <w:t xml:space="preserve"> You must use the exact uppercase word “PURCHASE” for any WEB debit entries authorized by a consumer for an online e-commerce purchase, including recurring purchases first authorized online. </w:t>
      </w:r>
    </w:p>
    <w:p w14:paraId="00B001C2" w14:textId="77777777" w:rsidR="00145401" w:rsidRDefault="00145401" w:rsidP="00171078">
      <w:pPr>
        <w:pStyle w:val="IndentSingle1"/>
      </w:pPr>
      <w:r>
        <w:t xml:space="preserve">The next several fields are optional, but can be utilized: </w:t>
      </w:r>
    </w:p>
    <w:p w14:paraId="63C69C20" w14:textId="40FEA875" w:rsidR="00145401" w:rsidRDefault="00145401" w:rsidP="00AD5A66">
      <w:pPr>
        <w:pStyle w:val="BodySingle"/>
        <w:numPr>
          <w:ilvl w:val="0"/>
          <w:numId w:val="12"/>
        </w:numPr>
        <w:ind w:left="1440" w:hanging="720"/>
      </w:pPr>
      <w:r w:rsidRPr="00171078">
        <w:rPr>
          <w:b/>
          <w:bCs w:val="0"/>
        </w:rPr>
        <w:t>Company Discretionary Data</w:t>
      </w:r>
      <w:r w:rsidR="00AD5A66">
        <w:rPr>
          <w:b/>
          <w:bCs w:val="0"/>
        </w:rPr>
        <w:t>:</w:t>
      </w:r>
      <w:r w:rsidR="00AD5A66" w:rsidRPr="00AD5A66">
        <w:t xml:space="preserve"> Used to convey additional information about payments created from the template (up to 20 characters). This field cannot be modified when using the template to make a payment.</w:t>
      </w:r>
    </w:p>
    <w:p w14:paraId="4DF4467C" w14:textId="77777777" w:rsidR="001C6097" w:rsidRDefault="001C6097" w:rsidP="001C6097">
      <w:pPr>
        <w:pStyle w:val="BodySingle"/>
        <w:numPr>
          <w:ilvl w:val="0"/>
          <w:numId w:val="12"/>
        </w:numPr>
        <w:ind w:left="1440" w:hanging="720"/>
      </w:pPr>
      <w:r w:rsidRPr="001C6097">
        <w:rPr>
          <w:b/>
          <w:bCs w:val="0"/>
        </w:rPr>
        <w:t>Template Limit:</w:t>
      </w:r>
      <w:r>
        <w:t xml:space="preserve"> The maximum amount allowed for a payment created from the Template. </w:t>
      </w:r>
    </w:p>
    <w:p w14:paraId="7816227D" w14:textId="31923485" w:rsidR="001C6097" w:rsidRPr="00AD5A66" w:rsidRDefault="001C6097" w:rsidP="00AD5A66">
      <w:pPr>
        <w:pStyle w:val="BodySingle"/>
        <w:numPr>
          <w:ilvl w:val="0"/>
          <w:numId w:val="12"/>
        </w:numPr>
        <w:ind w:left="1440" w:hanging="720"/>
      </w:pPr>
      <w:r w:rsidRPr="001C6097">
        <w:rPr>
          <w:b/>
          <w:bCs w:val="0"/>
        </w:rPr>
        <w:t>Workflow:</w:t>
      </w:r>
      <w:r>
        <w:t xml:space="preserve"> Used to designate a template as confidential. When selected, the template may only be viewed by the template creator.</w:t>
      </w:r>
    </w:p>
    <w:p w14:paraId="3584A665" w14:textId="77284FDE" w:rsidR="00145401" w:rsidRDefault="00145401" w:rsidP="001C6097">
      <w:pPr>
        <w:pStyle w:val="Heading2"/>
      </w:pPr>
      <w:r>
        <w:t xml:space="preserve">Enter the </w:t>
      </w:r>
      <w:r w:rsidRPr="00145401">
        <w:rPr>
          <w:b/>
        </w:rPr>
        <w:t xml:space="preserve">Recipients </w:t>
      </w:r>
      <w:r>
        <w:t xml:space="preserve">information. A recipient is one or more individuals you </w:t>
      </w:r>
      <w:r w:rsidR="001C6097">
        <w:t xml:space="preserve">wish </w:t>
      </w:r>
      <w:r>
        <w:t xml:space="preserve">to pay or collect from. You can select from existing recipients already saved in Commercial Center, </w:t>
      </w:r>
      <w:r w:rsidR="001C6097">
        <w:t xml:space="preserve">create </w:t>
      </w:r>
      <w:r>
        <w:t>new</w:t>
      </w:r>
      <w:r w:rsidR="001C6097">
        <w:t xml:space="preserve"> recipients</w:t>
      </w:r>
      <w:r>
        <w:t xml:space="preserve">, or import </w:t>
      </w:r>
      <w:r w:rsidR="001C6097">
        <w:t xml:space="preserve">recipient information via </w:t>
      </w:r>
      <w:r>
        <w:t>a NACHA file.</w:t>
      </w:r>
    </w:p>
    <w:p w14:paraId="235711D8" w14:textId="7B38BCD8" w:rsidR="001C6097" w:rsidRDefault="001C6097" w:rsidP="00171078">
      <w:r>
        <w:rPr>
          <w:noProof/>
        </w:rPr>
        <w:drawing>
          <wp:anchor distT="0" distB="0" distL="114300" distR="114300" simplePos="0" relativeHeight="251702272" behindDoc="0" locked="0" layoutInCell="1" allowOverlap="1" wp14:anchorId="65D29694" wp14:editId="37766D5E">
            <wp:simplePos x="0" y="0"/>
            <wp:positionH relativeFrom="margin">
              <wp:posOffset>0</wp:posOffset>
            </wp:positionH>
            <wp:positionV relativeFrom="paragraph">
              <wp:posOffset>173025</wp:posOffset>
            </wp:positionV>
            <wp:extent cx="5943600" cy="1037590"/>
            <wp:effectExtent l="0" t="0" r="0" b="0"/>
            <wp:wrapTopAndBottom/>
            <wp:docPr id="27931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17051" name=""/>
                    <pic:cNvPicPr/>
                  </pic:nvPicPr>
                  <pic:blipFill>
                    <a:blip r:embed="rId26">
                      <a:extLst>
                        <a:ext uri="{28A0092B-C50C-407E-A947-70E740481C1C}">
                          <a14:useLocalDpi xmlns:a14="http://schemas.microsoft.com/office/drawing/2010/main" val="0"/>
                        </a:ext>
                      </a:extLst>
                    </a:blip>
                    <a:stretch>
                      <a:fillRect/>
                    </a:stretch>
                  </pic:blipFill>
                  <pic:spPr>
                    <a:xfrm>
                      <a:off x="0" y="0"/>
                      <a:ext cx="5943600" cy="1037590"/>
                    </a:xfrm>
                    <a:prstGeom prst="rect">
                      <a:avLst/>
                    </a:prstGeom>
                  </pic:spPr>
                </pic:pic>
              </a:graphicData>
            </a:graphic>
          </wp:anchor>
        </w:drawing>
      </w:r>
    </w:p>
    <w:p w14:paraId="7D9C7F2D" w14:textId="77777777" w:rsidR="001C6097" w:rsidRDefault="001C6097" w:rsidP="001C6097">
      <w:pPr>
        <w:pStyle w:val="IndentSingle1"/>
      </w:pPr>
      <w:r w:rsidRPr="001C6097">
        <w:rPr>
          <w:b/>
          <w:bCs/>
        </w:rPr>
        <w:t>Important Note:</w:t>
      </w:r>
      <w:r>
        <w:t xml:space="preserve"> Under NACHA’s new risk-based fraud monitoring rules, you must implement procedures to identify potentially fraudulent transactions. </w:t>
      </w:r>
    </w:p>
    <w:p w14:paraId="77C7CD17" w14:textId="1740FE92" w:rsidR="001C6097" w:rsidRDefault="001C6097" w:rsidP="001C6097">
      <w:pPr>
        <w:pStyle w:val="ListParagraph"/>
        <w:numPr>
          <w:ilvl w:val="0"/>
          <w:numId w:val="27"/>
        </w:numPr>
        <w:ind w:left="2160" w:hanging="720"/>
      </w:pPr>
      <w:r w:rsidRPr="001C6097">
        <w:rPr>
          <w:b/>
          <w:bCs/>
        </w:rPr>
        <w:t>New Recipients:</w:t>
      </w:r>
      <w:r>
        <w:t xml:space="preserve"> Before setting up a new Recipient, ensure that you receive the payment routing and account numbers from a trusted, verified source. </w:t>
      </w:r>
    </w:p>
    <w:p w14:paraId="4664E066" w14:textId="31CC29ED" w:rsidR="002D55BB" w:rsidRPr="002D55BB" w:rsidRDefault="001C6097" w:rsidP="001C6097">
      <w:pPr>
        <w:pStyle w:val="ListParagraph"/>
        <w:numPr>
          <w:ilvl w:val="0"/>
          <w:numId w:val="27"/>
        </w:numPr>
        <w:spacing w:after="240"/>
        <w:ind w:left="2160" w:hanging="720"/>
      </w:pPr>
      <w:r w:rsidRPr="001C6097">
        <w:rPr>
          <w:b/>
          <w:bCs/>
        </w:rPr>
        <w:lastRenderedPageBreak/>
        <w:t>Editing Recipients:</w:t>
      </w:r>
      <w:r>
        <w:t xml:space="preserve"> Any request to change a Recipient’s bank account information (e.g., via email) must be verified through an independent channel. The change must be verbally confirmed using pre-existing, independently validated contact information prior to updating the Template.</w:t>
      </w:r>
    </w:p>
    <w:p w14:paraId="149996D2" w14:textId="477FE6A7" w:rsidR="00145401" w:rsidRDefault="00145401" w:rsidP="002D55BB">
      <w:pPr>
        <w:pStyle w:val="Heading2"/>
        <w:spacing w:after="240"/>
      </w:pPr>
      <w:r>
        <w:t xml:space="preserve">When creating a new Recipient, click </w:t>
      </w:r>
      <w:r w:rsidRPr="00145401">
        <w:rPr>
          <w:b/>
        </w:rPr>
        <w:t>Create New</w:t>
      </w:r>
      <w:r>
        <w:t xml:space="preserve"> and enter the following: </w:t>
      </w:r>
    </w:p>
    <w:p w14:paraId="7D0F2FDA" w14:textId="77777777" w:rsidR="00B875B2" w:rsidRDefault="00B875B2" w:rsidP="00B875B2">
      <w:pPr>
        <w:pStyle w:val="IndentSingle1"/>
        <w:numPr>
          <w:ilvl w:val="0"/>
          <w:numId w:val="28"/>
        </w:numPr>
        <w:spacing w:after="0"/>
        <w:ind w:hanging="720"/>
      </w:pPr>
      <w:r w:rsidRPr="001C6097">
        <w:rPr>
          <w:b/>
          <w:bCs/>
        </w:rPr>
        <w:t>Recipient Name:</w:t>
      </w:r>
      <w:r>
        <w:t xml:space="preserve"> </w:t>
      </w:r>
      <w:r w:rsidRPr="001C6097">
        <w:t>The name of the company or individual that you are paying or collecting funds from</w:t>
      </w:r>
    </w:p>
    <w:p w14:paraId="6E66E382" w14:textId="7CF39287" w:rsidR="00145401" w:rsidRDefault="00145401" w:rsidP="007B1DA4">
      <w:pPr>
        <w:pStyle w:val="IndentSingle1"/>
        <w:numPr>
          <w:ilvl w:val="0"/>
          <w:numId w:val="28"/>
        </w:numPr>
        <w:spacing w:after="0"/>
        <w:ind w:hanging="720"/>
      </w:pPr>
      <w:r w:rsidRPr="00145401">
        <w:rPr>
          <w:b/>
        </w:rPr>
        <w:t>Recipient ID</w:t>
      </w:r>
      <w:r w:rsidR="007B1DA4">
        <w:rPr>
          <w:b/>
        </w:rPr>
        <w:t xml:space="preserve">: </w:t>
      </w:r>
      <w:r>
        <w:t xml:space="preserve">An </w:t>
      </w:r>
      <w:r w:rsidR="007B1DA4">
        <w:t xml:space="preserve">identifier </w:t>
      </w:r>
      <w:r>
        <w:t xml:space="preserve">that </w:t>
      </w:r>
      <w:r w:rsidR="007B1DA4">
        <w:t>identifies</w:t>
      </w:r>
      <w:r>
        <w:t xml:space="preserve"> the recipient</w:t>
      </w:r>
      <w:r w:rsidR="004F7B10">
        <w:t>.</w:t>
      </w:r>
    </w:p>
    <w:p w14:paraId="77FBEC08" w14:textId="27493AE8" w:rsidR="00C05420" w:rsidRDefault="00C05420" w:rsidP="007B1DA4">
      <w:pPr>
        <w:pStyle w:val="IndentSingle1"/>
        <w:numPr>
          <w:ilvl w:val="0"/>
          <w:numId w:val="28"/>
        </w:numPr>
        <w:spacing w:after="0"/>
        <w:ind w:hanging="720"/>
      </w:pPr>
      <w:r w:rsidRPr="00C05420">
        <w:rPr>
          <w:b/>
          <w:bCs/>
        </w:rPr>
        <w:t>Account Type:</w:t>
      </w:r>
      <w:r>
        <w:t xml:space="preserve"> </w:t>
      </w:r>
      <w:r w:rsidRPr="00C05420">
        <w:t>Select Savings or checking</w:t>
      </w:r>
      <w:r>
        <w:t>.</w:t>
      </w:r>
    </w:p>
    <w:p w14:paraId="455B0805" w14:textId="57B3D949" w:rsidR="00145401" w:rsidRDefault="00145401" w:rsidP="007B1DA4">
      <w:pPr>
        <w:pStyle w:val="IndentSingle1"/>
        <w:numPr>
          <w:ilvl w:val="0"/>
          <w:numId w:val="28"/>
        </w:numPr>
        <w:spacing w:after="0"/>
        <w:ind w:hanging="720"/>
      </w:pPr>
      <w:r w:rsidRPr="00145401">
        <w:rPr>
          <w:b/>
        </w:rPr>
        <w:t xml:space="preserve">Account </w:t>
      </w:r>
      <w:r w:rsidR="00C05420">
        <w:rPr>
          <w:b/>
        </w:rPr>
        <w:t>Number</w:t>
      </w:r>
      <w:r w:rsidR="007B1DA4">
        <w:rPr>
          <w:b/>
        </w:rPr>
        <w:t>:</w:t>
      </w:r>
      <w:r w:rsidR="007B1DA4" w:rsidRPr="007B1DA4">
        <w:rPr>
          <w:bCs/>
        </w:rPr>
        <w:t xml:space="preserve"> Recipient’s account number.</w:t>
      </w:r>
    </w:p>
    <w:p w14:paraId="0AE1AFAF" w14:textId="272FA8FE" w:rsidR="00145401" w:rsidRPr="00C05420" w:rsidRDefault="00145401" w:rsidP="007B1DA4">
      <w:pPr>
        <w:pStyle w:val="IndentSingle1"/>
        <w:numPr>
          <w:ilvl w:val="0"/>
          <w:numId w:val="28"/>
        </w:numPr>
        <w:spacing w:after="0"/>
        <w:ind w:hanging="720"/>
      </w:pPr>
      <w:r w:rsidRPr="00145401">
        <w:rPr>
          <w:b/>
        </w:rPr>
        <w:t>Bank Information</w:t>
      </w:r>
      <w:r w:rsidR="007B1DA4">
        <w:rPr>
          <w:b/>
        </w:rPr>
        <w:t xml:space="preserve">: </w:t>
      </w:r>
      <w:r w:rsidR="007B1DA4" w:rsidRPr="007B1DA4">
        <w:rPr>
          <w:bCs/>
        </w:rPr>
        <w:t xml:space="preserve">Recipient’s bank routing number. You may either select a bank from the Preferred/Standard Bank lists or select Enter Bank Information option to enter the Bank ID or name. To search for Central Bank, enter Central Bank * (two spaces before the asterisk). Verify that Central Bank’s routing </w:t>
      </w:r>
      <w:r w:rsidR="004F7B10" w:rsidRPr="007B1DA4">
        <w:rPr>
          <w:bCs/>
        </w:rPr>
        <w:t>number</w:t>
      </w:r>
      <w:r w:rsidR="004F7B10">
        <w:rPr>
          <w:bCs/>
        </w:rPr>
        <w:t xml:space="preserve"> </w:t>
      </w:r>
      <w:r w:rsidR="007B1DA4" w:rsidRPr="007B1DA4">
        <w:rPr>
          <w:bCs/>
        </w:rPr>
        <w:t>042100146</w:t>
      </w:r>
      <w:r w:rsidR="004F7B10">
        <w:rPr>
          <w:bCs/>
        </w:rPr>
        <w:t xml:space="preserve"> </w:t>
      </w:r>
      <w:r w:rsidR="007B1DA4" w:rsidRPr="007B1DA4">
        <w:rPr>
          <w:bCs/>
        </w:rPr>
        <w:t>is displayed</w:t>
      </w:r>
      <w:r w:rsidR="007B1DA4" w:rsidRPr="007B1DA4">
        <w:rPr>
          <w:b/>
        </w:rPr>
        <w:t>.</w:t>
      </w:r>
    </w:p>
    <w:p w14:paraId="6825D370" w14:textId="77777777" w:rsidR="00C05420" w:rsidRDefault="00C05420" w:rsidP="00C05420">
      <w:pPr>
        <w:pStyle w:val="IndentSingle1"/>
        <w:spacing w:after="0"/>
        <w:ind w:left="2160"/>
      </w:pPr>
    </w:p>
    <w:p w14:paraId="32B95304" w14:textId="03F2E2B3" w:rsidR="00145401" w:rsidRDefault="00145401" w:rsidP="002D55BB">
      <w:pPr>
        <w:pStyle w:val="Heading2"/>
        <w:spacing w:after="240"/>
      </w:pPr>
      <w:r w:rsidRPr="00145401">
        <w:rPr>
          <w:b/>
        </w:rPr>
        <w:t>Options</w:t>
      </w:r>
      <w:r>
        <w:t>. You may also choose to:</w:t>
      </w:r>
    </w:p>
    <w:p w14:paraId="7F3DD347" w14:textId="77777777" w:rsidR="00145401" w:rsidRPr="002D55BB" w:rsidRDefault="00145401" w:rsidP="007B1DA4">
      <w:pPr>
        <w:pStyle w:val="IndentSingle1"/>
        <w:numPr>
          <w:ilvl w:val="0"/>
          <w:numId w:val="29"/>
        </w:numPr>
        <w:spacing w:after="0"/>
        <w:ind w:hanging="720"/>
        <w:rPr>
          <w:b/>
          <w:bCs/>
        </w:rPr>
      </w:pPr>
      <w:r w:rsidRPr="002D55BB">
        <w:rPr>
          <w:b/>
          <w:bCs/>
        </w:rPr>
        <w:t xml:space="preserve">Save to Master List Recipient List </w:t>
      </w:r>
    </w:p>
    <w:p w14:paraId="01DF544A" w14:textId="11D838A2" w:rsidR="00145401" w:rsidRDefault="00145401" w:rsidP="007B1DA4">
      <w:pPr>
        <w:pStyle w:val="IndentSingle1"/>
        <w:spacing w:after="0"/>
        <w:ind w:left="2160"/>
      </w:pPr>
      <w:r>
        <w:t xml:space="preserve">Add </w:t>
      </w:r>
      <w:r w:rsidR="007B1DA4" w:rsidRPr="007B1DA4">
        <w:t xml:space="preserve">the recipient to the list </w:t>
      </w:r>
      <w:r w:rsidR="007B1DA4">
        <w:t>so it may</w:t>
      </w:r>
      <w:r>
        <w:t xml:space="preserve"> be used in other payments. </w:t>
      </w:r>
      <w:r w:rsidR="007B1DA4">
        <w:t>Be sure to select</w:t>
      </w:r>
      <w:r w:rsidR="00BC291B">
        <w:t xml:space="preserve"> the</w:t>
      </w:r>
      <w:r w:rsidR="007B1DA4">
        <w:t xml:space="preserve"> </w:t>
      </w:r>
      <w:r>
        <w:t>appropriate payment type</w:t>
      </w:r>
      <w:r w:rsidR="00CD7135">
        <w:t>s</w:t>
      </w:r>
      <w:r>
        <w:t xml:space="preserve"> where the recipient can be used. </w:t>
      </w:r>
    </w:p>
    <w:p w14:paraId="6FB15A58" w14:textId="77777777" w:rsidR="00145401" w:rsidRPr="002D55BB" w:rsidRDefault="00145401" w:rsidP="007B1DA4">
      <w:pPr>
        <w:pStyle w:val="IndentSingle1"/>
        <w:numPr>
          <w:ilvl w:val="0"/>
          <w:numId w:val="29"/>
        </w:numPr>
        <w:spacing w:after="0"/>
        <w:ind w:hanging="720"/>
        <w:rPr>
          <w:b/>
          <w:bCs/>
        </w:rPr>
      </w:pPr>
      <w:r w:rsidRPr="002D55BB">
        <w:rPr>
          <w:b/>
          <w:bCs/>
        </w:rPr>
        <w:t xml:space="preserve">Add Contact </w:t>
      </w:r>
    </w:p>
    <w:p w14:paraId="01E3DC68" w14:textId="26E509C8" w:rsidR="00145401" w:rsidRDefault="00145401" w:rsidP="007B1DA4">
      <w:pPr>
        <w:pStyle w:val="IndentSingle1"/>
        <w:spacing w:after="0"/>
        <w:ind w:left="2160"/>
      </w:pPr>
      <w:r>
        <w:t>Store other contact information for the recipient (</w:t>
      </w:r>
      <w:r w:rsidR="00CD7135">
        <w:t>e.g.</w:t>
      </w:r>
      <w:r>
        <w:t>, address details, email)</w:t>
      </w:r>
      <w:r w:rsidR="00CD7135">
        <w:t>.</w:t>
      </w:r>
      <w:r>
        <w:t xml:space="preserve"> </w:t>
      </w:r>
    </w:p>
    <w:p w14:paraId="1D8B44B2" w14:textId="77777777" w:rsidR="00145401" w:rsidRPr="002D55BB" w:rsidRDefault="00145401" w:rsidP="007B1DA4">
      <w:pPr>
        <w:pStyle w:val="IndentSingle1"/>
        <w:numPr>
          <w:ilvl w:val="0"/>
          <w:numId w:val="29"/>
        </w:numPr>
        <w:spacing w:after="0"/>
        <w:ind w:hanging="720"/>
        <w:rPr>
          <w:b/>
          <w:bCs/>
        </w:rPr>
      </w:pPr>
      <w:r w:rsidRPr="002D55BB">
        <w:rPr>
          <w:b/>
          <w:bCs/>
        </w:rPr>
        <w:t xml:space="preserve">Add as Secondary Account Information </w:t>
      </w:r>
    </w:p>
    <w:p w14:paraId="02D71C04" w14:textId="213A0614" w:rsidR="00145401" w:rsidRDefault="00CD7135" w:rsidP="007B1DA4">
      <w:pPr>
        <w:pStyle w:val="IndentSingle1"/>
        <w:spacing w:after="0"/>
        <w:ind w:left="2160"/>
      </w:pPr>
      <w:r>
        <w:t xml:space="preserve">For </w:t>
      </w:r>
      <w:r w:rsidR="00145401">
        <w:t xml:space="preserve">PPD recipients a secondary account </w:t>
      </w:r>
      <w:r>
        <w:t xml:space="preserve">can be defined </w:t>
      </w:r>
      <w:r w:rsidR="00145401">
        <w:t xml:space="preserve">so that a portion of </w:t>
      </w:r>
      <w:r>
        <w:t xml:space="preserve">each </w:t>
      </w:r>
      <w:r w:rsidR="00145401">
        <w:t>payment amount is allocated to that account</w:t>
      </w:r>
      <w:r>
        <w:t>, with</w:t>
      </w:r>
      <w:r w:rsidR="00145401">
        <w:t xml:space="preserve"> the </w:t>
      </w:r>
      <w:r w:rsidR="00C81D3E">
        <w:t>remainder</w:t>
      </w:r>
      <w:r>
        <w:t xml:space="preserve"> sent</w:t>
      </w:r>
      <w:r w:rsidR="00145401">
        <w:t xml:space="preserve"> to the primary account. The allocation amount may be a pre-set dollar amount or a percentage of the recipient payment amount.</w:t>
      </w:r>
    </w:p>
    <w:p w14:paraId="115A642D" w14:textId="3F4F6972" w:rsidR="00145401" w:rsidRPr="002D55BB" w:rsidRDefault="005313ED" w:rsidP="002D55BB">
      <w:r>
        <w:rPr>
          <w:noProof/>
        </w:rPr>
        <w:lastRenderedPageBreak/>
        <w:drawing>
          <wp:anchor distT="0" distB="0" distL="114300" distR="114300" simplePos="0" relativeHeight="251677696" behindDoc="1" locked="0" layoutInCell="1" allowOverlap="1" wp14:anchorId="54C0EDFD" wp14:editId="749EC64D">
            <wp:simplePos x="0" y="0"/>
            <wp:positionH relativeFrom="margin">
              <wp:posOffset>1447800</wp:posOffset>
            </wp:positionH>
            <wp:positionV relativeFrom="paragraph">
              <wp:posOffset>168580</wp:posOffset>
            </wp:positionV>
            <wp:extent cx="3046730" cy="2651760"/>
            <wp:effectExtent l="0" t="0" r="127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046730" cy="2651760"/>
                    </a:xfrm>
                    <a:prstGeom prst="rect">
                      <a:avLst/>
                    </a:prstGeom>
                  </pic:spPr>
                </pic:pic>
              </a:graphicData>
            </a:graphic>
            <wp14:sizeRelH relativeFrom="page">
              <wp14:pctWidth>0</wp14:pctWidth>
            </wp14:sizeRelH>
            <wp14:sizeRelV relativeFrom="page">
              <wp14:pctHeight>0</wp14:pctHeight>
            </wp14:sizeRelV>
          </wp:anchor>
        </w:drawing>
      </w:r>
    </w:p>
    <w:p w14:paraId="3C00A97A" w14:textId="4A07F0A0" w:rsidR="00145401" w:rsidRDefault="00145401" w:rsidP="002D55BB">
      <w:pPr>
        <w:pStyle w:val="Heading2"/>
      </w:pPr>
      <w:r>
        <w:t xml:space="preserve">Once </w:t>
      </w:r>
      <w:r w:rsidR="00CD7135">
        <w:t xml:space="preserve">all </w:t>
      </w:r>
      <w:r>
        <w:t xml:space="preserve">information has been entered, click </w:t>
      </w:r>
      <w:r w:rsidRPr="00145401">
        <w:rPr>
          <w:b/>
        </w:rPr>
        <w:t>Continue</w:t>
      </w:r>
      <w:r>
        <w:t>.</w:t>
      </w:r>
    </w:p>
    <w:p w14:paraId="007279AD" w14:textId="2DA70F48" w:rsidR="00145401" w:rsidRDefault="00145401" w:rsidP="002D55BB">
      <w:pPr>
        <w:pStyle w:val="Heading2"/>
      </w:pPr>
      <w:r>
        <w:t xml:space="preserve">A </w:t>
      </w:r>
      <w:r w:rsidRPr="00145401">
        <w:rPr>
          <w:b/>
        </w:rPr>
        <w:t>Preview Recipient</w:t>
      </w:r>
      <w:r>
        <w:t xml:space="preserve"> box will appear. Once the information has been verified, select </w:t>
      </w:r>
      <w:r w:rsidRPr="00145401">
        <w:rPr>
          <w:b/>
        </w:rPr>
        <w:t>Submit</w:t>
      </w:r>
      <w:r>
        <w:t xml:space="preserve"> to save the information entered, or </w:t>
      </w:r>
      <w:r w:rsidRPr="00145401">
        <w:rPr>
          <w:b/>
        </w:rPr>
        <w:t>Submit and Create</w:t>
      </w:r>
      <w:r>
        <w:t xml:space="preserve"> to </w:t>
      </w:r>
      <w:r w:rsidR="00CD7135">
        <w:t xml:space="preserve">add </w:t>
      </w:r>
      <w:r>
        <w:t>another Recipient.</w:t>
      </w:r>
    </w:p>
    <w:p w14:paraId="53248E5E" w14:textId="77777777" w:rsidR="00145401" w:rsidRPr="00145401" w:rsidRDefault="00145401" w:rsidP="002D55BB">
      <w:pPr>
        <w:pStyle w:val="Heading1"/>
      </w:pPr>
      <w:bookmarkStart w:id="9" w:name="_Toc224743775"/>
      <w:r w:rsidRPr="00145401">
        <w:t>Creating a Batch from a Template</w:t>
      </w:r>
      <w:bookmarkEnd w:id="9"/>
    </w:p>
    <w:p w14:paraId="3C7683F7" w14:textId="4B56DA85" w:rsidR="00145401" w:rsidRDefault="00145401" w:rsidP="002D55BB">
      <w:pPr>
        <w:pStyle w:val="Heading2"/>
      </w:pPr>
      <w:r>
        <w:t xml:space="preserve">To access an existing template, select </w:t>
      </w:r>
      <w:r w:rsidRPr="00145401">
        <w:rPr>
          <w:b/>
        </w:rPr>
        <w:t>Payments</w:t>
      </w:r>
      <w:r>
        <w:t xml:space="preserve">. </w:t>
      </w:r>
    </w:p>
    <w:p w14:paraId="29B17013" w14:textId="140588D3" w:rsidR="00145401" w:rsidRDefault="00145401" w:rsidP="002D55BB">
      <w:pPr>
        <w:pStyle w:val="Heading2"/>
      </w:pPr>
      <w:r>
        <w:t xml:space="preserve">Select </w:t>
      </w:r>
      <w:r w:rsidRPr="00145401">
        <w:rPr>
          <w:b/>
        </w:rPr>
        <w:t>Create ACH Payments</w:t>
      </w:r>
      <w:r>
        <w:t xml:space="preserve">, </w:t>
      </w:r>
      <w:r w:rsidR="00CD7135">
        <w:t xml:space="preserve">then </w:t>
      </w:r>
      <w:r w:rsidRPr="00145401">
        <w:rPr>
          <w:b/>
        </w:rPr>
        <w:t>From Template</w:t>
      </w:r>
      <w:r>
        <w:t xml:space="preserve"> or select </w:t>
      </w:r>
      <w:r w:rsidRPr="00145401">
        <w:rPr>
          <w:b/>
        </w:rPr>
        <w:t>Manage</w:t>
      </w:r>
      <w:r>
        <w:t xml:space="preserve">, </w:t>
      </w:r>
      <w:r w:rsidRPr="00145401">
        <w:rPr>
          <w:b/>
        </w:rPr>
        <w:t>Template Center</w:t>
      </w:r>
      <w:r>
        <w:t xml:space="preserve">. </w:t>
      </w:r>
    </w:p>
    <w:p w14:paraId="774311C4" w14:textId="50ADB924" w:rsidR="005313ED" w:rsidRPr="005313ED" w:rsidRDefault="005313ED" w:rsidP="005313ED">
      <w:r>
        <w:rPr>
          <w:noProof/>
        </w:rPr>
        <w:drawing>
          <wp:anchor distT="0" distB="0" distL="114300" distR="114300" simplePos="0" relativeHeight="251703296" behindDoc="0" locked="0" layoutInCell="1" allowOverlap="1" wp14:anchorId="6E3FB56F" wp14:editId="071D0CA4">
            <wp:simplePos x="0" y="0"/>
            <wp:positionH relativeFrom="margin">
              <wp:posOffset>0</wp:posOffset>
            </wp:positionH>
            <wp:positionV relativeFrom="paragraph">
              <wp:posOffset>174930</wp:posOffset>
            </wp:positionV>
            <wp:extent cx="5943600" cy="469900"/>
            <wp:effectExtent l="0" t="0" r="0" b="6350"/>
            <wp:wrapTopAndBottom/>
            <wp:docPr id="978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7807" name=""/>
                    <pic:cNvPicPr/>
                  </pic:nvPicPr>
                  <pic:blipFill>
                    <a:blip r:embed="rId28">
                      <a:extLst>
                        <a:ext uri="{28A0092B-C50C-407E-A947-70E740481C1C}">
                          <a14:useLocalDpi xmlns:a14="http://schemas.microsoft.com/office/drawing/2010/main" val="0"/>
                        </a:ext>
                      </a:extLst>
                    </a:blip>
                    <a:stretch>
                      <a:fillRect/>
                    </a:stretch>
                  </pic:blipFill>
                  <pic:spPr>
                    <a:xfrm>
                      <a:off x="0" y="0"/>
                      <a:ext cx="5943600" cy="469900"/>
                    </a:xfrm>
                    <a:prstGeom prst="rect">
                      <a:avLst/>
                    </a:prstGeom>
                  </pic:spPr>
                </pic:pic>
              </a:graphicData>
            </a:graphic>
          </wp:anchor>
        </w:drawing>
      </w:r>
    </w:p>
    <w:p w14:paraId="17255E79" w14:textId="0A2A660C" w:rsidR="00145401" w:rsidRDefault="00145401" w:rsidP="002D55BB">
      <w:pPr>
        <w:pStyle w:val="Heading2"/>
      </w:pPr>
      <w:r>
        <w:t xml:space="preserve">Click the blue Template name to access the template. </w:t>
      </w:r>
    </w:p>
    <w:p w14:paraId="7029C648" w14:textId="4FB57A4C" w:rsidR="00145401" w:rsidRDefault="00145401" w:rsidP="002D55BB">
      <w:pPr>
        <w:pStyle w:val="Heading2"/>
        <w:spacing w:after="240"/>
      </w:pPr>
      <w:r>
        <w:t xml:space="preserve">Scroll to the </w:t>
      </w:r>
      <w:r w:rsidRPr="00145401">
        <w:rPr>
          <w:b/>
        </w:rPr>
        <w:t xml:space="preserve">Recipients </w:t>
      </w:r>
      <w:r>
        <w:t xml:space="preserve">list. All recipients in the listing are displayed. </w:t>
      </w:r>
      <w:r w:rsidR="00CD7135">
        <w:t>To</w:t>
      </w:r>
      <w:r>
        <w:t xml:space="preserve"> modify the recipients in your listing</w:t>
      </w:r>
      <w:r w:rsidR="00CD7135">
        <w:t>, you may</w:t>
      </w:r>
      <w:r>
        <w:t>:</w:t>
      </w:r>
    </w:p>
    <w:p w14:paraId="1D8469DC" w14:textId="77777777" w:rsidR="00145401" w:rsidRPr="002D55BB" w:rsidRDefault="00145401" w:rsidP="00CD7135">
      <w:pPr>
        <w:pStyle w:val="IndentSingle1"/>
        <w:numPr>
          <w:ilvl w:val="0"/>
          <w:numId w:val="30"/>
        </w:numPr>
        <w:spacing w:after="0"/>
        <w:ind w:hanging="720"/>
        <w:rPr>
          <w:b/>
          <w:bCs/>
        </w:rPr>
      </w:pPr>
      <w:r w:rsidRPr="002D55BB">
        <w:rPr>
          <w:b/>
          <w:bCs/>
        </w:rPr>
        <w:t xml:space="preserve">Select Recipients </w:t>
      </w:r>
    </w:p>
    <w:p w14:paraId="7BDDE11A" w14:textId="0021960C" w:rsidR="00145401" w:rsidRDefault="00145401" w:rsidP="00CD7135">
      <w:pPr>
        <w:pStyle w:val="IndentSingle1"/>
        <w:ind w:left="2160"/>
      </w:pPr>
      <w:r>
        <w:t xml:space="preserve">Choose the specific recipients to be included. Place a check mark in the box by </w:t>
      </w:r>
      <w:r w:rsidR="00CD7135">
        <w:t xml:space="preserve">each </w:t>
      </w:r>
      <w:r>
        <w:t xml:space="preserve">name and click Done. </w:t>
      </w:r>
    </w:p>
    <w:p w14:paraId="0A11ADE4" w14:textId="77777777" w:rsidR="00145401" w:rsidRPr="002D55BB" w:rsidRDefault="00145401" w:rsidP="00CD7135">
      <w:pPr>
        <w:pStyle w:val="IndentSingle1"/>
        <w:numPr>
          <w:ilvl w:val="0"/>
          <w:numId w:val="30"/>
        </w:numPr>
        <w:spacing w:after="0"/>
        <w:ind w:hanging="720"/>
        <w:rPr>
          <w:b/>
          <w:bCs/>
        </w:rPr>
      </w:pPr>
      <w:r w:rsidRPr="002D55BB">
        <w:rPr>
          <w:b/>
          <w:bCs/>
        </w:rPr>
        <w:t xml:space="preserve">Create New </w:t>
      </w:r>
    </w:p>
    <w:p w14:paraId="6348B8A7" w14:textId="77777777" w:rsidR="00145401" w:rsidRDefault="00145401" w:rsidP="00CD7135">
      <w:pPr>
        <w:pStyle w:val="IndentSingle1"/>
        <w:ind w:left="2160"/>
      </w:pPr>
      <w:r>
        <w:t xml:space="preserve">Create and add a new recipient. </w:t>
      </w:r>
    </w:p>
    <w:p w14:paraId="77E0BAAD" w14:textId="77777777" w:rsidR="00145401" w:rsidRPr="002D55BB" w:rsidRDefault="00145401" w:rsidP="00CD7135">
      <w:pPr>
        <w:pStyle w:val="IndentSingle1"/>
        <w:keepNext/>
        <w:numPr>
          <w:ilvl w:val="0"/>
          <w:numId w:val="30"/>
        </w:numPr>
        <w:spacing w:after="0"/>
        <w:ind w:hanging="720"/>
        <w:rPr>
          <w:b/>
          <w:bCs/>
        </w:rPr>
      </w:pPr>
      <w:r w:rsidRPr="002D55BB">
        <w:rPr>
          <w:b/>
          <w:bCs/>
        </w:rPr>
        <w:t xml:space="preserve">Import from File </w:t>
      </w:r>
    </w:p>
    <w:p w14:paraId="03668127" w14:textId="65177B8B" w:rsidR="00145401" w:rsidRDefault="00145401" w:rsidP="00CD7135">
      <w:pPr>
        <w:pStyle w:val="IndentSingle1"/>
        <w:ind w:left="2160"/>
      </w:pPr>
      <w:r>
        <w:t xml:space="preserve">Import a listing of recipients from an existing file. The first time you import recipients, an Import Profile must be created and saved to use during the import process. See </w:t>
      </w:r>
      <w:r w:rsidRPr="00CD7135">
        <w:rPr>
          <w:b/>
          <w:bCs/>
          <w:i/>
          <w:iCs/>
        </w:rPr>
        <w:t>Import</w:t>
      </w:r>
      <w:r>
        <w:t xml:space="preserve"> </w:t>
      </w:r>
      <w:r w:rsidR="00CD7135">
        <w:t>below</w:t>
      </w:r>
      <w:r>
        <w:t>.</w:t>
      </w:r>
    </w:p>
    <w:p w14:paraId="48845BE4" w14:textId="1FB26DFE" w:rsidR="00145401" w:rsidRDefault="00145401" w:rsidP="004C5851">
      <w:pPr>
        <w:pStyle w:val="Heading2"/>
      </w:pPr>
      <w:r>
        <w:lastRenderedPageBreak/>
        <w:t xml:space="preserve"> Under </w:t>
      </w:r>
      <w:r w:rsidRPr="00145401">
        <w:rPr>
          <w:b/>
        </w:rPr>
        <w:t>Amount</w:t>
      </w:r>
      <w:r>
        <w:t>, enter the amount of the transaction for each recipient.</w:t>
      </w:r>
    </w:p>
    <w:p w14:paraId="16020FDF" w14:textId="1B327C5F" w:rsidR="004C5851" w:rsidRPr="004C5851" w:rsidRDefault="00264385" w:rsidP="00264385">
      <w:r>
        <w:rPr>
          <w:noProof/>
        </w:rPr>
        <w:drawing>
          <wp:anchor distT="0" distB="0" distL="114300" distR="114300" simplePos="0" relativeHeight="251704320" behindDoc="0" locked="0" layoutInCell="1" allowOverlap="1" wp14:anchorId="6C5D7C07" wp14:editId="18AB40FF">
            <wp:simplePos x="0" y="0"/>
            <wp:positionH relativeFrom="margin">
              <wp:align>center</wp:align>
            </wp:positionH>
            <wp:positionV relativeFrom="paragraph">
              <wp:posOffset>171450</wp:posOffset>
            </wp:positionV>
            <wp:extent cx="5943600" cy="1053465"/>
            <wp:effectExtent l="0" t="0" r="0" b="0"/>
            <wp:wrapTopAndBottom/>
            <wp:docPr id="31666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69695" name=""/>
                    <pic:cNvPicPr/>
                  </pic:nvPicPr>
                  <pic:blipFill>
                    <a:blip r:embed="rId29">
                      <a:extLst>
                        <a:ext uri="{28A0092B-C50C-407E-A947-70E740481C1C}">
                          <a14:useLocalDpi xmlns:a14="http://schemas.microsoft.com/office/drawing/2010/main" val="0"/>
                        </a:ext>
                      </a:extLst>
                    </a:blip>
                    <a:stretch>
                      <a:fillRect/>
                    </a:stretch>
                  </pic:blipFill>
                  <pic:spPr>
                    <a:xfrm>
                      <a:off x="0" y="0"/>
                      <a:ext cx="5943600" cy="1053465"/>
                    </a:xfrm>
                    <a:prstGeom prst="rect">
                      <a:avLst/>
                    </a:prstGeom>
                  </pic:spPr>
                </pic:pic>
              </a:graphicData>
            </a:graphic>
          </wp:anchor>
        </w:drawing>
      </w:r>
    </w:p>
    <w:p w14:paraId="647C47BF" w14:textId="22E49D2A" w:rsidR="00145401" w:rsidRDefault="00145401" w:rsidP="004C5851">
      <w:pPr>
        <w:pStyle w:val="Heading2"/>
      </w:pPr>
      <w:r>
        <w:t>Under CR/DR, verify that the correct action is designated, either crediting or debiting the receiving account.</w:t>
      </w:r>
    </w:p>
    <w:p w14:paraId="0ED951F1" w14:textId="50EB8113" w:rsidR="00145401" w:rsidRDefault="00145401" w:rsidP="004C5851">
      <w:pPr>
        <w:pStyle w:val="Heading2"/>
      </w:pPr>
      <w:r>
        <w:t xml:space="preserve">The dropdown </w:t>
      </w:r>
      <w:r w:rsidR="00F62866">
        <w:t>under</w:t>
      </w:r>
      <w:r>
        <w:t xml:space="preserve"> </w:t>
      </w:r>
      <w:r w:rsidRPr="00145401">
        <w:rPr>
          <w:b/>
        </w:rPr>
        <w:t>Status</w:t>
      </w:r>
      <w:r>
        <w:t xml:space="preserve"> enables you to designate the recipient’s transaction as Active, Hold or Prenote.</w:t>
      </w:r>
    </w:p>
    <w:p w14:paraId="42293F13" w14:textId="6CE6A13E" w:rsidR="00145401" w:rsidRDefault="00145401" w:rsidP="004C5851">
      <w:pPr>
        <w:pStyle w:val="Heading2"/>
        <w:spacing w:after="240"/>
      </w:pPr>
      <w:r w:rsidRPr="00F62866">
        <w:rPr>
          <w:b/>
          <w:bCs w:val="0"/>
        </w:rPr>
        <w:t>Addenda</w:t>
      </w:r>
      <w:r>
        <w:t xml:space="preserve"> </w:t>
      </w:r>
      <w:r w:rsidR="00F62866" w:rsidRPr="00F62866">
        <w:t xml:space="preserve">allows you to include additional information with </w:t>
      </w:r>
      <w:r>
        <w:t xml:space="preserve">the transaction. The number </w:t>
      </w:r>
      <w:r w:rsidR="00F62866">
        <w:t xml:space="preserve">of </w:t>
      </w:r>
      <w:r>
        <w:t xml:space="preserve">characters </w:t>
      </w:r>
      <w:r w:rsidR="00F62866">
        <w:t xml:space="preserve">allowed </w:t>
      </w:r>
      <w:r>
        <w:t>for addenda information is determined by the ACH payment type selected when creating the template.</w:t>
      </w:r>
    </w:p>
    <w:p w14:paraId="2D1435D7" w14:textId="66C4AF26" w:rsidR="00145401" w:rsidRDefault="00145401" w:rsidP="00264385">
      <w:pPr>
        <w:pStyle w:val="IndentSingle1"/>
      </w:pPr>
      <w:r>
        <w:t xml:space="preserve">Depending on your company setup, addenda options may </w:t>
      </w:r>
      <w:r w:rsidR="00F62866">
        <w:t>include</w:t>
      </w:r>
      <w:r>
        <w:t xml:space="preserve">: </w:t>
      </w:r>
    </w:p>
    <w:p w14:paraId="05208A95" w14:textId="77777777" w:rsidR="00145401" w:rsidRPr="00145401" w:rsidRDefault="00145401" w:rsidP="00F62866">
      <w:pPr>
        <w:pStyle w:val="IndentSingle1"/>
        <w:numPr>
          <w:ilvl w:val="0"/>
          <w:numId w:val="31"/>
        </w:numPr>
        <w:spacing w:after="0"/>
        <w:ind w:hanging="720"/>
        <w:rPr>
          <w:b/>
        </w:rPr>
      </w:pPr>
      <w:r w:rsidRPr="00145401">
        <w:rPr>
          <w:b/>
        </w:rPr>
        <w:t xml:space="preserve">FRF – Freeform </w:t>
      </w:r>
    </w:p>
    <w:p w14:paraId="4C712E40" w14:textId="77777777" w:rsidR="00145401" w:rsidRDefault="00145401" w:rsidP="00F62866">
      <w:pPr>
        <w:pStyle w:val="IndentSingle1"/>
        <w:ind w:left="2160"/>
      </w:pPr>
      <w:r>
        <w:t xml:space="preserve">Input up to 80 characters of freeform addenda </w:t>
      </w:r>
    </w:p>
    <w:p w14:paraId="2D0828F7" w14:textId="77777777" w:rsidR="00145401" w:rsidRPr="00145401" w:rsidRDefault="00145401" w:rsidP="00F62866">
      <w:pPr>
        <w:pStyle w:val="IndentSingle1"/>
        <w:numPr>
          <w:ilvl w:val="0"/>
          <w:numId w:val="31"/>
        </w:numPr>
        <w:spacing w:after="0"/>
        <w:ind w:hanging="720"/>
        <w:rPr>
          <w:b/>
        </w:rPr>
      </w:pPr>
      <w:r w:rsidRPr="00145401">
        <w:rPr>
          <w:b/>
        </w:rPr>
        <w:t xml:space="preserve">NTE – Note/Special Instruction </w:t>
      </w:r>
    </w:p>
    <w:p w14:paraId="2D184BCC" w14:textId="77777777" w:rsidR="00145401" w:rsidRDefault="00145401" w:rsidP="00F62866">
      <w:pPr>
        <w:pStyle w:val="IndentSingle1"/>
        <w:ind w:left="2160"/>
      </w:pPr>
      <w:r>
        <w:t xml:space="preserve">Defined as Change, Invoice Instruction, Line Item, Other Instructions, Payment or Mutually Defined plus a Description </w:t>
      </w:r>
    </w:p>
    <w:p w14:paraId="18209034" w14:textId="77777777" w:rsidR="00145401" w:rsidRPr="00145401" w:rsidRDefault="00145401" w:rsidP="00F62866">
      <w:pPr>
        <w:pStyle w:val="IndentSingle1"/>
        <w:numPr>
          <w:ilvl w:val="0"/>
          <w:numId w:val="31"/>
        </w:numPr>
        <w:spacing w:after="0"/>
        <w:ind w:hanging="720"/>
        <w:rPr>
          <w:b/>
        </w:rPr>
      </w:pPr>
      <w:r w:rsidRPr="00145401">
        <w:rPr>
          <w:b/>
        </w:rPr>
        <w:t xml:space="preserve">REF – Reference Number </w:t>
      </w:r>
    </w:p>
    <w:p w14:paraId="3448CC1F" w14:textId="228026BD" w:rsidR="00145401" w:rsidRDefault="00145401" w:rsidP="00F62866">
      <w:pPr>
        <w:pStyle w:val="IndentSingle1"/>
        <w:ind w:left="2160"/>
      </w:pPr>
      <w:r>
        <w:t xml:space="preserve">Includes Reference Number </w:t>
      </w:r>
      <w:r w:rsidR="00E972B6">
        <w:t>Qualifier</w:t>
      </w:r>
      <w:r>
        <w:t xml:space="preserve">, Reference Number ID and Description </w:t>
      </w:r>
    </w:p>
    <w:p w14:paraId="67CB81B3" w14:textId="77777777" w:rsidR="00145401" w:rsidRPr="00145401" w:rsidRDefault="00145401" w:rsidP="00F62866">
      <w:pPr>
        <w:pStyle w:val="IndentSingle1"/>
        <w:numPr>
          <w:ilvl w:val="0"/>
          <w:numId w:val="31"/>
        </w:numPr>
        <w:spacing w:after="0"/>
        <w:ind w:hanging="720"/>
        <w:rPr>
          <w:b/>
        </w:rPr>
      </w:pPr>
      <w:r w:rsidRPr="00145401">
        <w:rPr>
          <w:b/>
        </w:rPr>
        <w:t xml:space="preserve">RMR – Remittance Advice </w:t>
      </w:r>
    </w:p>
    <w:p w14:paraId="053B91F6" w14:textId="295AE3A6" w:rsidR="00145401" w:rsidRDefault="00F62866" w:rsidP="00F62866">
      <w:pPr>
        <w:pStyle w:val="IndentSingle1"/>
        <w:ind w:left="2160"/>
      </w:pPr>
      <w:r w:rsidRPr="00F62866">
        <w:t>Invoice-related fields such as</w:t>
      </w:r>
      <w:r w:rsidR="00145401">
        <w:t xml:space="preserve">: Invoice Amount Paid, Original Invoice Amount, Discount Amount, Adjustment Amount, Adjustment Reason Code </w:t>
      </w:r>
    </w:p>
    <w:p w14:paraId="595B4D5A" w14:textId="77777777" w:rsidR="00145401" w:rsidRDefault="00145401" w:rsidP="00F62866">
      <w:pPr>
        <w:pStyle w:val="IndentSingle1"/>
        <w:numPr>
          <w:ilvl w:val="0"/>
          <w:numId w:val="31"/>
        </w:numPr>
        <w:spacing w:after="0"/>
        <w:ind w:hanging="720"/>
      </w:pPr>
      <w:r w:rsidRPr="00145401">
        <w:rPr>
          <w:b/>
        </w:rPr>
        <w:t>TRN – Trace</w:t>
      </w:r>
      <w:r>
        <w:t xml:space="preserve"> </w:t>
      </w:r>
    </w:p>
    <w:p w14:paraId="1EB35E5F" w14:textId="77777777" w:rsidR="00145401" w:rsidRDefault="00145401" w:rsidP="00F62866">
      <w:pPr>
        <w:pStyle w:val="IndentSingle1"/>
        <w:ind w:left="2160"/>
      </w:pPr>
      <w:r>
        <w:t>Current Transaction Trace Number, Referenced Transaction Trace Number, Reassociation Trace Number</w:t>
      </w:r>
    </w:p>
    <w:p w14:paraId="21030ACB" w14:textId="47EE343E" w:rsidR="00145401" w:rsidRDefault="00145401" w:rsidP="00B5216F">
      <w:pPr>
        <w:pStyle w:val="Heading2"/>
      </w:pPr>
      <w:r>
        <w:t xml:space="preserve">Click </w:t>
      </w:r>
      <w:r w:rsidRPr="00F62866">
        <w:rPr>
          <w:b/>
          <w:bCs w:val="0"/>
        </w:rPr>
        <w:t>Continue</w:t>
      </w:r>
      <w:r>
        <w:t>.</w:t>
      </w:r>
    </w:p>
    <w:p w14:paraId="0CC1D96D" w14:textId="7CCF92B8" w:rsidR="00145401" w:rsidRDefault="00145401" w:rsidP="00B5216F">
      <w:pPr>
        <w:pStyle w:val="Heading2"/>
      </w:pPr>
      <w:r>
        <w:t xml:space="preserve">A </w:t>
      </w:r>
      <w:r w:rsidRPr="00F62866">
        <w:rPr>
          <w:b/>
          <w:bCs w:val="0"/>
        </w:rPr>
        <w:t>Preview Template</w:t>
      </w:r>
      <w:r>
        <w:t xml:space="preserve"> page will </w:t>
      </w:r>
      <w:r w:rsidR="00F62866">
        <w:t>appear</w:t>
      </w:r>
      <w:r>
        <w:t xml:space="preserve">. Verify the information, </w:t>
      </w:r>
      <w:r w:rsidR="00F62866">
        <w:t xml:space="preserve">then </w:t>
      </w:r>
      <w:r>
        <w:t xml:space="preserve">select </w:t>
      </w:r>
      <w:r w:rsidRPr="00F62866">
        <w:rPr>
          <w:b/>
          <w:bCs w:val="0"/>
        </w:rPr>
        <w:t>Submit Template</w:t>
      </w:r>
      <w:r>
        <w:t>.</w:t>
      </w:r>
    </w:p>
    <w:p w14:paraId="03BEEF9C" w14:textId="2FF05B2B" w:rsidR="00145401" w:rsidRDefault="00B5216F" w:rsidP="00B5216F">
      <w:pPr>
        <w:pStyle w:val="Heading2"/>
      </w:pPr>
      <w:r>
        <w:rPr>
          <w:noProof/>
        </w:rPr>
        <w:drawing>
          <wp:anchor distT="0" distB="0" distL="114300" distR="114300" simplePos="0" relativeHeight="251683840" behindDoc="1" locked="0" layoutInCell="1" allowOverlap="1" wp14:anchorId="070717B4" wp14:editId="5CCFA1B2">
            <wp:simplePos x="0" y="0"/>
            <wp:positionH relativeFrom="margin">
              <wp:align>center</wp:align>
            </wp:positionH>
            <wp:positionV relativeFrom="paragraph">
              <wp:posOffset>458775</wp:posOffset>
            </wp:positionV>
            <wp:extent cx="6149340" cy="410210"/>
            <wp:effectExtent l="0" t="0" r="3810" b="889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6149340" cy="410210"/>
                    </a:xfrm>
                    <a:prstGeom prst="rect">
                      <a:avLst/>
                    </a:prstGeom>
                  </pic:spPr>
                </pic:pic>
              </a:graphicData>
            </a:graphic>
            <wp14:sizeRelH relativeFrom="page">
              <wp14:pctWidth>0</wp14:pctWidth>
            </wp14:sizeRelH>
            <wp14:sizeRelV relativeFrom="page">
              <wp14:pctHeight>0</wp14:pctHeight>
            </wp14:sizeRelV>
          </wp:anchor>
        </w:drawing>
      </w:r>
      <w:r w:rsidR="00145401">
        <w:t>A message will appear at the bottom of the screen that will indicate if the template has been successfully submitted.</w:t>
      </w:r>
    </w:p>
    <w:p w14:paraId="4EFAF250" w14:textId="4B1CEE57" w:rsidR="00145401" w:rsidRPr="00B5216F" w:rsidRDefault="00145401" w:rsidP="00B5216F"/>
    <w:p w14:paraId="0C2EBB36" w14:textId="549CDC3E" w:rsidR="00145401" w:rsidRDefault="00145401" w:rsidP="00B5216F">
      <w:pPr>
        <w:pStyle w:val="Heading2"/>
      </w:pPr>
      <w:r>
        <w:t xml:space="preserve">Click on </w:t>
      </w:r>
      <w:r w:rsidRPr="00145401">
        <w:t>Template Center</w:t>
      </w:r>
      <w:r>
        <w:t>.</w:t>
      </w:r>
    </w:p>
    <w:p w14:paraId="77D0B96A" w14:textId="3FF3B808" w:rsidR="00145401" w:rsidRDefault="00B5216F" w:rsidP="00B5216F">
      <w:pPr>
        <w:pStyle w:val="Heading2"/>
      </w:pPr>
      <w:r>
        <w:rPr>
          <w:noProof/>
        </w:rPr>
        <w:drawing>
          <wp:anchor distT="0" distB="0" distL="114300" distR="114300" simplePos="0" relativeHeight="251684864" behindDoc="0" locked="0" layoutInCell="1" allowOverlap="1" wp14:anchorId="29A27ED8" wp14:editId="0936EDE3">
            <wp:simplePos x="0" y="0"/>
            <wp:positionH relativeFrom="margin">
              <wp:align>center</wp:align>
            </wp:positionH>
            <wp:positionV relativeFrom="paragraph">
              <wp:posOffset>253695</wp:posOffset>
            </wp:positionV>
            <wp:extent cx="5943600" cy="615315"/>
            <wp:effectExtent l="0" t="0" r="0" b="0"/>
            <wp:wrapTopAndBottom/>
            <wp:docPr id="1085294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94308" name=""/>
                    <pic:cNvPicPr/>
                  </pic:nvPicPr>
                  <pic:blipFill>
                    <a:blip r:embed="rId31">
                      <a:extLst>
                        <a:ext uri="{28A0092B-C50C-407E-A947-70E740481C1C}">
                          <a14:useLocalDpi xmlns:a14="http://schemas.microsoft.com/office/drawing/2010/main" val="0"/>
                        </a:ext>
                      </a:extLst>
                    </a:blip>
                    <a:stretch>
                      <a:fillRect/>
                    </a:stretch>
                  </pic:blipFill>
                  <pic:spPr>
                    <a:xfrm>
                      <a:off x="0" y="0"/>
                      <a:ext cx="5943600" cy="615315"/>
                    </a:xfrm>
                    <a:prstGeom prst="rect">
                      <a:avLst/>
                    </a:prstGeom>
                  </pic:spPr>
                </pic:pic>
              </a:graphicData>
            </a:graphic>
          </wp:anchor>
        </w:drawing>
      </w:r>
      <w:r w:rsidR="00145401">
        <w:t>Enter a check mark next to the transaction, and select Create Payment.</w:t>
      </w:r>
    </w:p>
    <w:p w14:paraId="1D661D8F" w14:textId="01B2B5C3" w:rsidR="00145401" w:rsidRPr="00B5216F" w:rsidRDefault="00145401" w:rsidP="00B5216F"/>
    <w:p w14:paraId="7188A8C6" w14:textId="423C9242" w:rsidR="00145401" w:rsidRDefault="00264385" w:rsidP="00B5216F">
      <w:pPr>
        <w:pStyle w:val="Heading2"/>
        <w:spacing w:after="240"/>
      </w:pPr>
      <w:r>
        <w:rPr>
          <w:noProof/>
        </w:rPr>
        <w:drawing>
          <wp:anchor distT="0" distB="0" distL="114300" distR="114300" simplePos="0" relativeHeight="251685888" behindDoc="0" locked="0" layoutInCell="1" allowOverlap="1" wp14:anchorId="0A4AA4A7" wp14:editId="22C99374">
            <wp:simplePos x="0" y="0"/>
            <wp:positionH relativeFrom="margin">
              <wp:posOffset>218440</wp:posOffset>
            </wp:positionH>
            <wp:positionV relativeFrom="paragraph">
              <wp:posOffset>470205</wp:posOffset>
            </wp:positionV>
            <wp:extent cx="5506720" cy="2651760"/>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506720" cy="2651760"/>
                    </a:xfrm>
                    <a:prstGeom prst="rect">
                      <a:avLst/>
                    </a:prstGeom>
                  </pic:spPr>
                </pic:pic>
              </a:graphicData>
            </a:graphic>
          </wp:anchor>
        </w:drawing>
      </w:r>
      <w:r w:rsidR="00145401">
        <w:t xml:space="preserve">Next, the </w:t>
      </w:r>
      <w:r w:rsidR="00145401" w:rsidRPr="00145401">
        <w:rPr>
          <w:b/>
        </w:rPr>
        <w:t>Create Payment from Template</w:t>
      </w:r>
      <w:r w:rsidR="00145401">
        <w:t xml:space="preserve"> screen will display. Review the information, and make </w:t>
      </w:r>
      <w:r w:rsidR="00F62866">
        <w:t xml:space="preserve">any </w:t>
      </w:r>
      <w:r w:rsidR="00145401">
        <w:t>necessary changes.</w:t>
      </w:r>
    </w:p>
    <w:p w14:paraId="22BFAC1E" w14:textId="4A77E3EF" w:rsidR="00145401" w:rsidRPr="00264385" w:rsidRDefault="00145401" w:rsidP="00264385"/>
    <w:p w14:paraId="1E45D345" w14:textId="44EAF804" w:rsidR="00145401" w:rsidRDefault="00145401" w:rsidP="00B5216F">
      <w:pPr>
        <w:pStyle w:val="BodySingle"/>
        <w:numPr>
          <w:ilvl w:val="0"/>
          <w:numId w:val="15"/>
        </w:numPr>
        <w:spacing w:after="0"/>
        <w:ind w:left="1440" w:hanging="720"/>
      </w:pPr>
      <w:r>
        <w:t xml:space="preserve">The </w:t>
      </w:r>
      <w:r w:rsidRPr="00145401">
        <w:rPr>
          <w:b/>
        </w:rPr>
        <w:t>Offset Creation Level</w:t>
      </w:r>
      <w:r>
        <w:t xml:space="preserve"> should always be</w:t>
      </w:r>
      <w:r w:rsidR="00F62866">
        <w:t xml:space="preserve"> set to</w:t>
      </w:r>
      <w:r>
        <w:t xml:space="preserve"> </w:t>
      </w:r>
      <w:r w:rsidRPr="00145401">
        <w:rPr>
          <w:b/>
        </w:rPr>
        <w:t>Batch</w:t>
      </w:r>
      <w:r>
        <w:t xml:space="preserve">. </w:t>
      </w:r>
      <w:r w:rsidRPr="00145401">
        <w:rPr>
          <w:b/>
        </w:rPr>
        <w:t>Transaction</w:t>
      </w:r>
      <w:r>
        <w:t xml:space="preserve"> is never the correct choice.</w:t>
      </w:r>
    </w:p>
    <w:p w14:paraId="77C6CA91" w14:textId="28C3B9BB" w:rsidR="00145401" w:rsidRPr="00145401" w:rsidRDefault="00145401" w:rsidP="00B5216F">
      <w:pPr>
        <w:pStyle w:val="BodySingle"/>
        <w:numPr>
          <w:ilvl w:val="0"/>
          <w:numId w:val="15"/>
        </w:numPr>
        <w:spacing w:after="0"/>
        <w:ind w:left="1440" w:hanging="720"/>
        <w:rPr>
          <w:b/>
          <w:i/>
        </w:rPr>
      </w:pPr>
      <w:r>
        <w:t xml:space="preserve">Change the </w:t>
      </w:r>
      <w:r w:rsidRPr="00145401">
        <w:rPr>
          <w:b/>
        </w:rPr>
        <w:t>Effective Date</w:t>
      </w:r>
      <w:r>
        <w:t xml:space="preserve"> if the pre</w:t>
      </w:r>
      <w:r w:rsidR="00F62866">
        <w:t>-</w:t>
      </w:r>
      <w:r>
        <w:t xml:space="preserve">filled </w:t>
      </w:r>
      <w:r w:rsidR="00F62866">
        <w:t xml:space="preserve">date </w:t>
      </w:r>
      <w:r>
        <w:t>is incorrect (</w:t>
      </w:r>
      <w:r w:rsidR="00F62866">
        <w:t xml:space="preserve">the system </w:t>
      </w:r>
      <w:r>
        <w:t xml:space="preserve">defaults to </w:t>
      </w:r>
      <w:r w:rsidR="00E972B6">
        <w:t xml:space="preserve">the </w:t>
      </w:r>
      <w:r>
        <w:t>next day).</w:t>
      </w:r>
    </w:p>
    <w:p w14:paraId="205607FA" w14:textId="77B906E8" w:rsidR="00145401" w:rsidRPr="00145401" w:rsidRDefault="00145401" w:rsidP="00B5216F">
      <w:pPr>
        <w:pStyle w:val="BodySingle"/>
        <w:numPr>
          <w:ilvl w:val="0"/>
          <w:numId w:val="15"/>
        </w:numPr>
        <w:ind w:left="1440" w:hanging="720"/>
        <w:rPr>
          <w:b/>
          <w:i/>
        </w:rPr>
      </w:pPr>
      <w:r w:rsidRPr="00145401">
        <w:rPr>
          <w:b/>
        </w:rPr>
        <w:t>Frequency</w:t>
      </w:r>
      <w:r>
        <w:t xml:space="preserve"> If this is a recurring payment, select </w:t>
      </w:r>
      <w:r w:rsidRPr="00145401">
        <w:rPr>
          <w:b/>
        </w:rPr>
        <w:t>Recurring</w:t>
      </w:r>
      <w:r>
        <w:t xml:space="preserve"> and enter the information accordingly.</w:t>
      </w:r>
    </w:p>
    <w:p w14:paraId="0EE4EF0B" w14:textId="77777777" w:rsidR="00145401" w:rsidRPr="00B5216F" w:rsidRDefault="00145401" w:rsidP="00B5216F">
      <w:pPr>
        <w:pStyle w:val="IndentSingle5"/>
        <w:rPr>
          <w:b/>
          <w:bCs/>
        </w:rPr>
      </w:pPr>
      <w:r w:rsidRPr="00B5216F">
        <w:rPr>
          <w:b/>
          <w:bCs/>
        </w:rPr>
        <w:t>Recurring payment options:</w:t>
      </w:r>
    </w:p>
    <w:p w14:paraId="7FB32B6B" w14:textId="02144916" w:rsidR="00145401" w:rsidRDefault="00145401" w:rsidP="00B5216F">
      <w:pPr>
        <w:pStyle w:val="BodySingle"/>
        <w:numPr>
          <w:ilvl w:val="0"/>
          <w:numId w:val="16"/>
        </w:numPr>
        <w:spacing w:after="0"/>
        <w:ind w:left="1440" w:hanging="720"/>
      </w:pPr>
      <w:r>
        <w:t>Processed on a schedule of daily, weekly, monthly, or yearly options</w:t>
      </w:r>
    </w:p>
    <w:p w14:paraId="1795B171" w14:textId="104AF988" w:rsidR="00145401" w:rsidRDefault="00D83DB3" w:rsidP="00B5216F">
      <w:pPr>
        <w:pStyle w:val="BodySingle"/>
        <w:numPr>
          <w:ilvl w:val="0"/>
          <w:numId w:val="16"/>
        </w:numPr>
        <w:spacing w:after="0"/>
        <w:ind w:left="1440" w:hanging="720"/>
      </w:pPr>
      <w:r>
        <w:t xml:space="preserve">Processed a </w:t>
      </w:r>
      <w:r w:rsidR="00145401">
        <w:t>specified number of times</w:t>
      </w:r>
    </w:p>
    <w:p w14:paraId="64C50268" w14:textId="2B45795D" w:rsidR="00145401" w:rsidRDefault="00145401" w:rsidP="00B5216F">
      <w:pPr>
        <w:pStyle w:val="BodySingle"/>
        <w:numPr>
          <w:ilvl w:val="0"/>
          <w:numId w:val="16"/>
        </w:numPr>
        <w:spacing w:after="0"/>
        <w:ind w:left="1440" w:hanging="720"/>
      </w:pPr>
      <w:r>
        <w:t>Until further notice – payment will continue until it is manually deleted</w:t>
      </w:r>
    </w:p>
    <w:p w14:paraId="74FA3F1F" w14:textId="78D8EED2" w:rsidR="00145401" w:rsidRDefault="00145401" w:rsidP="00B5216F">
      <w:pPr>
        <w:pStyle w:val="BodySingle"/>
        <w:numPr>
          <w:ilvl w:val="0"/>
          <w:numId w:val="16"/>
        </w:numPr>
        <w:ind w:left="1440" w:hanging="720"/>
      </w:pPr>
      <w:r>
        <w:t>Until a specified date</w:t>
      </w:r>
    </w:p>
    <w:p w14:paraId="3F548551" w14:textId="6EB91C17" w:rsidR="00145401" w:rsidRPr="00145401" w:rsidRDefault="00145401" w:rsidP="00B5216F">
      <w:pPr>
        <w:pStyle w:val="Heading2"/>
        <w:rPr>
          <w:b/>
          <w:i/>
        </w:rPr>
      </w:pPr>
      <w:r w:rsidRPr="00145401">
        <w:rPr>
          <w:b/>
        </w:rPr>
        <w:t>Verify</w:t>
      </w:r>
      <w:r>
        <w:t xml:space="preserve"> the Recipient Information once more.</w:t>
      </w:r>
    </w:p>
    <w:p w14:paraId="288B5469" w14:textId="3E36D751" w:rsidR="00145401" w:rsidRDefault="00145401" w:rsidP="00B5216F">
      <w:pPr>
        <w:pStyle w:val="Heading2"/>
      </w:pPr>
      <w:r>
        <w:t xml:space="preserve">Select </w:t>
      </w:r>
      <w:r w:rsidRPr="00145401">
        <w:rPr>
          <w:b/>
        </w:rPr>
        <w:t xml:space="preserve">Continue </w:t>
      </w:r>
      <w:r>
        <w:t>to preview the payment.</w:t>
      </w:r>
    </w:p>
    <w:p w14:paraId="04320DC6" w14:textId="078F3C4C" w:rsidR="00145401" w:rsidRDefault="00145401" w:rsidP="00B5216F">
      <w:pPr>
        <w:pStyle w:val="Heading2"/>
      </w:pPr>
      <w:r>
        <w:t xml:space="preserve">Click </w:t>
      </w:r>
      <w:r w:rsidRPr="00145401">
        <w:rPr>
          <w:b/>
        </w:rPr>
        <w:t>Submit Payment</w:t>
      </w:r>
      <w:r>
        <w:t>.</w:t>
      </w:r>
    </w:p>
    <w:p w14:paraId="0F471F4D" w14:textId="275384A4" w:rsidR="00145401" w:rsidRDefault="00B5216F" w:rsidP="00B5216F">
      <w:pPr>
        <w:pStyle w:val="Heading2"/>
      </w:pPr>
      <w:r>
        <w:rPr>
          <w:noProof/>
        </w:rPr>
        <w:drawing>
          <wp:anchor distT="0" distB="0" distL="114300" distR="114300" simplePos="0" relativeHeight="251687936" behindDoc="1" locked="0" layoutInCell="1" allowOverlap="1" wp14:anchorId="4AAF6627" wp14:editId="25071F6B">
            <wp:simplePos x="0" y="0"/>
            <wp:positionH relativeFrom="margin">
              <wp:align>center</wp:align>
            </wp:positionH>
            <wp:positionV relativeFrom="paragraph">
              <wp:posOffset>444170</wp:posOffset>
            </wp:positionV>
            <wp:extent cx="6149340" cy="401320"/>
            <wp:effectExtent l="0" t="0" r="381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6149340" cy="401320"/>
                    </a:xfrm>
                    <a:prstGeom prst="rect">
                      <a:avLst/>
                    </a:prstGeom>
                  </pic:spPr>
                </pic:pic>
              </a:graphicData>
            </a:graphic>
            <wp14:sizeRelH relativeFrom="page">
              <wp14:pctWidth>0</wp14:pctWidth>
            </wp14:sizeRelH>
            <wp14:sizeRelV relativeFrom="page">
              <wp14:pctHeight>0</wp14:pctHeight>
            </wp14:sizeRelV>
          </wp:anchor>
        </w:drawing>
      </w:r>
      <w:r w:rsidR="00145401">
        <w:t>After clicking Submit, a confirmation will appear at the bottom of the screen.</w:t>
      </w:r>
    </w:p>
    <w:p w14:paraId="458EFE72" w14:textId="7D0D9CD7" w:rsidR="00B5216F" w:rsidRPr="00B5216F" w:rsidRDefault="00B5216F" w:rsidP="00B5216F"/>
    <w:p w14:paraId="3688938E" w14:textId="0594B4FA" w:rsidR="00145401" w:rsidRDefault="00145401" w:rsidP="00B5216F">
      <w:pPr>
        <w:pStyle w:val="Heading2"/>
      </w:pPr>
      <w:r>
        <w:t xml:space="preserve">If Workflow – Approve on Submit is not </w:t>
      </w:r>
      <w:r w:rsidR="00D83DB3">
        <w:t>enabled</w:t>
      </w:r>
      <w:r>
        <w:t xml:space="preserve">, </w:t>
      </w:r>
      <w:r w:rsidR="00D83DB3">
        <w:t>go to</w:t>
      </w:r>
      <w:r>
        <w:t xml:space="preserve"> </w:t>
      </w:r>
      <w:r w:rsidRPr="00145401">
        <w:rPr>
          <w:b/>
        </w:rPr>
        <w:t>Payment Center</w:t>
      </w:r>
      <w:r>
        <w:t xml:space="preserve"> to approve the transaction.</w:t>
      </w:r>
    </w:p>
    <w:p w14:paraId="30918C79" w14:textId="34EF8ED2" w:rsidR="00145401" w:rsidRDefault="00145401" w:rsidP="00B5216F">
      <w:pPr>
        <w:pStyle w:val="Heading2"/>
      </w:pPr>
      <w:r>
        <w:t xml:space="preserve">Put a checkmark next to the transaction. Click the blue </w:t>
      </w:r>
      <w:r w:rsidRPr="00145401">
        <w:rPr>
          <w:b/>
        </w:rPr>
        <w:t>View Recipients</w:t>
      </w:r>
      <w:r>
        <w:t xml:space="preserve"> to review recipients and details of payments to be approved. Click </w:t>
      </w:r>
      <w:r w:rsidRPr="00145401">
        <w:rPr>
          <w:b/>
        </w:rPr>
        <w:t>Cancel</w:t>
      </w:r>
      <w:r>
        <w:t xml:space="preserve"> to </w:t>
      </w:r>
      <w:r w:rsidR="00D83DB3">
        <w:t xml:space="preserve">return to </w:t>
      </w:r>
      <w:r>
        <w:t>the approval process.</w:t>
      </w:r>
    </w:p>
    <w:p w14:paraId="5AC6C849" w14:textId="6C9A47C7" w:rsidR="00145401" w:rsidRDefault="00145401" w:rsidP="00B5216F">
      <w:pPr>
        <w:pStyle w:val="Heading2"/>
      </w:pPr>
      <w:r>
        <w:t xml:space="preserve">Click </w:t>
      </w:r>
      <w:r w:rsidRPr="00145401">
        <w:rPr>
          <w:b/>
        </w:rPr>
        <w:t>Approve</w:t>
      </w:r>
      <w:r>
        <w:t>. (</w:t>
      </w:r>
      <w:r w:rsidR="00D83DB3">
        <w:t>i</w:t>
      </w:r>
      <w:r>
        <w:t>f this selection is grayed out, you do not have permission to approve a transaction).</w:t>
      </w:r>
    </w:p>
    <w:p w14:paraId="16FE798E" w14:textId="780DF266" w:rsidR="00145401" w:rsidRDefault="00145401" w:rsidP="00B5216F">
      <w:pPr>
        <w:pStyle w:val="Heading2"/>
      </w:pPr>
      <w:r>
        <w:t>The security code from a Mobile Token is required to release a</w:t>
      </w:r>
      <w:r w:rsidR="00DC09C4">
        <w:t>n</w:t>
      </w:r>
      <w:r>
        <w:t xml:space="preserve"> </w:t>
      </w:r>
      <w:r w:rsidR="00DC09C4">
        <w:rPr>
          <w:iCs/>
        </w:rPr>
        <w:t>ACH transaction</w:t>
      </w:r>
      <w:r>
        <w:t xml:space="preserve">. Enter the </w:t>
      </w:r>
      <w:r w:rsidRPr="00145401">
        <w:rPr>
          <w:b/>
        </w:rPr>
        <w:t>six-digit security code</w:t>
      </w:r>
      <w:r>
        <w:t xml:space="preserve"> from your security token.</w:t>
      </w:r>
    </w:p>
    <w:p w14:paraId="3B89F8AE" w14:textId="6F83A210" w:rsidR="00145401" w:rsidRDefault="00145401" w:rsidP="00B5216F">
      <w:pPr>
        <w:pStyle w:val="Heading2"/>
      </w:pPr>
      <w:r>
        <w:t xml:space="preserve">If an additional approver is required, </w:t>
      </w:r>
      <w:r w:rsidR="00D83DB3">
        <w:t xml:space="preserve">that </w:t>
      </w:r>
      <w:r>
        <w:t xml:space="preserve">approver </w:t>
      </w:r>
      <w:r w:rsidR="00D83DB3">
        <w:t xml:space="preserve">must </w:t>
      </w:r>
      <w:r>
        <w:t>access</w:t>
      </w:r>
      <w:r w:rsidR="00D83DB3">
        <w:t xml:space="preserve">, </w:t>
      </w:r>
      <w:r>
        <w:t>approve</w:t>
      </w:r>
      <w:r w:rsidR="00D83DB3">
        <w:t>,</w:t>
      </w:r>
      <w:r>
        <w:t xml:space="preserve"> and submit</w:t>
      </w:r>
      <w:r w:rsidR="00D83DB3">
        <w:t xml:space="preserve"> the payment</w:t>
      </w:r>
      <w:r>
        <w:t>.</w:t>
      </w:r>
    </w:p>
    <w:p w14:paraId="3715F89D" w14:textId="27ED3C45" w:rsidR="00145401" w:rsidRDefault="00145401" w:rsidP="00B5216F">
      <w:pPr>
        <w:pStyle w:val="Heading2"/>
      </w:pPr>
      <w:r>
        <w:t xml:space="preserve">A </w:t>
      </w:r>
      <w:r w:rsidRPr="00145401">
        <w:rPr>
          <w:b/>
        </w:rPr>
        <w:t>confirmation</w:t>
      </w:r>
      <w:r>
        <w:t xml:space="preserve"> will appear at the bottom of the screen </w:t>
      </w:r>
      <w:r w:rsidR="00D83DB3">
        <w:t xml:space="preserve">once </w:t>
      </w:r>
      <w:r>
        <w:t>approved and submitted.</w:t>
      </w:r>
    </w:p>
    <w:p w14:paraId="5BE3733B" w14:textId="77777777" w:rsidR="00145401" w:rsidRPr="00145401" w:rsidRDefault="00145401" w:rsidP="00655A36">
      <w:pPr>
        <w:pStyle w:val="Heading1"/>
      </w:pPr>
      <w:bookmarkStart w:id="10" w:name="_Toc224743776"/>
      <w:r w:rsidRPr="00145401">
        <w:t>Editing a Template</w:t>
      </w:r>
      <w:bookmarkEnd w:id="10"/>
      <w:r w:rsidRPr="00145401">
        <w:t xml:space="preserve"> </w:t>
      </w:r>
    </w:p>
    <w:p w14:paraId="3FC87B32" w14:textId="532DF1AA" w:rsidR="00145401" w:rsidRDefault="00145401" w:rsidP="00145401">
      <w:pPr>
        <w:pStyle w:val="BodySingle"/>
      </w:pPr>
      <w:r>
        <w:t xml:space="preserve">Numerous edits may be made to a template. </w:t>
      </w:r>
      <w:r w:rsidR="00D83DB3" w:rsidRPr="00D83DB3">
        <w:t>Common edits include modifying payment amounts or updating recipient banking information</w:t>
      </w:r>
      <w:r>
        <w:t xml:space="preserve">. </w:t>
      </w:r>
    </w:p>
    <w:p w14:paraId="51FACB92" w14:textId="249CF55B" w:rsidR="00145401" w:rsidRDefault="00145401" w:rsidP="00655A36">
      <w:pPr>
        <w:pStyle w:val="Heading2"/>
      </w:pPr>
      <w:r>
        <w:t xml:space="preserve">Click </w:t>
      </w:r>
      <w:r w:rsidRPr="00145401">
        <w:rPr>
          <w:b/>
        </w:rPr>
        <w:t>Payments</w:t>
      </w:r>
      <w:r w:rsidRPr="00145401">
        <w:t>.</w:t>
      </w:r>
    </w:p>
    <w:p w14:paraId="1D607CE1" w14:textId="347D5B6E" w:rsidR="00145401" w:rsidRDefault="00145401" w:rsidP="00655A36">
      <w:pPr>
        <w:pStyle w:val="Heading2"/>
      </w:pPr>
      <w:r>
        <w:t xml:space="preserve">Click </w:t>
      </w:r>
      <w:r w:rsidRPr="00145401">
        <w:rPr>
          <w:b/>
        </w:rPr>
        <w:t>Manage</w:t>
      </w:r>
      <w:r>
        <w:t xml:space="preserve">, </w:t>
      </w:r>
      <w:r w:rsidRPr="00145401">
        <w:rPr>
          <w:b/>
        </w:rPr>
        <w:t>Template Center</w:t>
      </w:r>
      <w:r w:rsidRPr="00145401">
        <w:t>.</w:t>
      </w:r>
    </w:p>
    <w:p w14:paraId="19A3793D" w14:textId="530DFB86" w:rsidR="00145401" w:rsidRDefault="00145401" w:rsidP="00655A36">
      <w:pPr>
        <w:pStyle w:val="Heading2"/>
      </w:pPr>
      <w:r>
        <w:t xml:space="preserve">Click on the blue </w:t>
      </w:r>
      <w:r w:rsidRPr="00145401">
        <w:rPr>
          <w:b/>
        </w:rPr>
        <w:t xml:space="preserve">Template </w:t>
      </w:r>
      <w:r>
        <w:t>name</w:t>
      </w:r>
      <w:r w:rsidRPr="00145401">
        <w:t>.</w:t>
      </w:r>
    </w:p>
    <w:p w14:paraId="2F6EE729" w14:textId="7862EEC0" w:rsidR="00145401" w:rsidRDefault="00145401" w:rsidP="00655A36">
      <w:pPr>
        <w:pStyle w:val="Heading2"/>
      </w:pPr>
      <w:r>
        <w:t xml:space="preserve">Enter the updated information for either Template Information or for Recipients. Examples of Recipient edits </w:t>
      </w:r>
      <w:r w:rsidR="00D83DB3">
        <w:t>include</w:t>
      </w:r>
      <w:r>
        <w:t xml:space="preserve">: </w:t>
      </w:r>
      <w:r w:rsidR="00D83DB3">
        <w:t>changing the</w:t>
      </w:r>
      <w:r>
        <w:t xml:space="preserve"> dollar amount under </w:t>
      </w:r>
      <w:r w:rsidRPr="00145401">
        <w:rPr>
          <w:b/>
        </w:rPr>
        <w:t>Amount</w:t>
      </w:r>
      <w:r>
        <w:t>, or click</w:t>
      </w:r>
      <w:r w:rsidR="00D83DB3">
        <w:t>ing</w:t>
      </w:r>
      <w:r>
        <w:t xml:space="preserve"> the </w:t>
      </w:r>
      <w:r w:rsidRPr="00145401">
        <w:rPr>
          <w:b/>
        </w:rPr>
        <w:t>Recipient Name</w:t>
      </w:r>
      <w:r>
        <w:t xml:space="preserve"> to edit bank information.</w:t>
      </w:r>
    </w:p>
    <w:p w14:paraId="4CA6ED1B" w14:textId="5C606F87" w:rsidR="00145401" w:rsidRDefault="00145401" w:rsidP="00655A36">
      <w:pPr>
        <w:pStyle w:val="Heading2"/>
      </w:pPr>
      <w:r>
        <w:t xml:space="preserve">Once the edits are complete, click </w:t>
      </w:r>
      <w:r w:rsidRPr="00145401">
        <w:rPr>
          <w:b/>
        </w:rPr>
        <w:t>Continue</w:t>
      </w:r>
      <w:r w:rsidRPr="00145401">
        <w:t>.</w:t>
      </w:r>
    </w:p>
    <w:p w14:paraId="3AE2FD26" w14:textId="1F600B23" w:rsidR="00145401" w:rsidRDefault="00145401" w:rsidP="00655A36">
      <w:pPr>
        <w:pStyle w:val="Heading2"/>
      </w:pPr>
      <w:r>
        <w:t xml:space="preserve">Click </w:t>
      </w:r>
      <w:r w:rsidRPr="00145401">
        <w:rPr>
          <w:b/>
        </w:rPr>
        <w:t>Submit Template</w:t>
      </w:r>
      <w:r>
        <w:t>.</w:t>
      </w:r>
    </w:p>
    <w:p w14:paraId="4668C565" w14:textId="77777777" w:rsidR="00145401" w:rsidRPr="00145401" w:rsidRDefault="00145401" w:rsidP="00655A36">
      <w:pPr>
        <w:pStyle w:val="Heading1"/>
      </w:pPr>
      <w:bookmarkStart w:id="11" w:name="_Toc224743777"/>
      <w:r w:rsidRPr="00145401">
        <w:t>ACH Quick Entry</w:t>
      </w:r>
      <w:bookmarkEnd w:id="11"/>
    </w:p>
    <w:p w14:paraId="3C69A0CA" w14:textId="066E43D3" w:rsidR="00145401" w:rsidRDefault="00145401" w:rsidP="00145401">
      <w:pPr>
        <w:pStyle w:val="BodySingle"/>
      </w:pPr>
      <w:r>
        <w:t>Use ACH Quick Entry to re-create a payment for the same account, same end recipient, and same amount</w:t>
      </w:r>
      <w:r w:rsidR="00D83DB3">
        <w:t>,</w:t>
      </w:r>
      <w:r>
        <w:t xml:space="preserve"> with </w:t>
      </w:r>
      <w:r w:rsidR="00D83DB3">
        <w:t xml:space="preserve">only the </w:t>
      </w:r>
      <w:r>
        <w:t>new payment date</w:t>
      </w:r>
      <w:r w:rsidR="00D83DB3">
        <w:t xml:space="preserve"> being changed</w:t>
      </w:r>
      <w:r>
        <w:t>.</w:t>
      </w:r>
    </w:p>
    <w:p w14:paraId="275A628F" w14:textId="4F2CA3BC" w:rsidR="00145401" w:rsidRDefault="00D83DB3" w:rsidP="00145401">
      <w:pPr>
        <w:pStyle w:val="BodySingle"/>
      </w:pPr>
      <w:r w:rsidRPr="00D83DB3">
        <w:t>When using ACH Quick Entry, y</w:t>
      </w:r>
      <w:r w:rsidR="00145401">
        <w:t>ou cannot edit the template, including the Company Account, Template Type, Recipient or Payment Amount.</w:t>
      </w:r>
    </w:p>
    <w:p w14:paraId="46EAC890" w14:textId="7E9231F8" w:rsidR="00145401" w:rsidRDefault="00145401" w:rsidP="00655A36">
      <w:pPr>
        <w:pStyle w:val="Heading2"/>
      </w:pPr>
      <w:r>
        <w:t xml:space="preserve">Click </w:t>
      </w:r>
      <w:r w:rsidRPr="00145401">
        <w:rPr>
          <w:b/>
        </w:rPr>
        <w:t>Payments</w:t>
      </w:r>
      <w:r w:rsidRPr="00145401">
        <w:t>.</w:t>
      </w:r>
    </w:p>
    <w:p w14:paraId="381D06DE" w14:textId="3BA3231A" w:rsidR="00145401" w:rsidRDefault="00145401" w:rsidP="00655A36">
      <w:pPr>
        <w:pStyle w:val="Heading2"/>
      </w:pPr>
      <w:r>
        <w:t xml:space="preserve">Click </w:t>
      </w:r>
      <w:r w:rsidRPr="00145401">
        <w:rPr>
          <w:b/>
        </w:rPr>
        <w:t xml:space="preserve">ACH Quick Entry </w:t>
      </w:r>
      <w:r>
        <w:t xml:space="preserve">under </w:t>
      </w:r>
      <w:r w:rsidRPr="00145401">
        <w:rPr>
          <w:b/>
        </w:rPr>
        <w:t>Create ACH Payments</w:t>
      </w:r>
      <w:r>
        <w:t>.</w:t>
      </w:r>
    </w:p>
    <w:p w14:paraId="4C9D4239" w14:textId="4AEAC2B8" w:rsidR="00145401" w:rsidRDefault="00145401" w:rsidP="00655A36">
      <w:pPr>
        <w:pStyle w:val="Heading2"/>
      </w:pPr>
      <w:r>
        <w:t xml:space="preserve">Select one or more </w:t>
      </w:r>
      <w:r w:rsidRPr="00145401">
        <w:rPr>
          <w:b/>
        </w:rPr>
        <w:t>templates</w:t>
      </w:r>
      <w:r>
        <w:t xml:space="preserve"> you would like to re-create, enter an effective date for each</w:t>
      </w:r>
      <w:r w:rsidR="00D83DB3">
        <w:t>,</w:t>
      </w:r>
      <w:r>
        <w:t xml:space="preserve"> </w:t>
      </w:r>
      <w:r w:rsidR="00D83DB3">
        <w:t>r</w:t>
      </w:r>
      <w:r>
        <w:t xml:space="preserve">eview the Recipients for accuracy and </w:t>
      </w:r>
      <w:r w:rsidR="00D83DB3">
        <w:t xml:space="preserve">click </w:t>
      </w:r>
      <w:r w:rsidRPr="00145401">
        <w:rPr>
          <w:b/>
        </w:rPr>
        <w:t>Continue</w:t>
      </w:r>
      <w:r>
        <w:t>.</w:t>
      </w:r>
    </w:p>
    <w:p w14:paraId="48025ACD" w14:textId="5C413AED" w:rsidR="00145401" w:rsidRDefault="00264385" w:rsidP="00264385">
      <w:r>
        <w:rPr>
          <w:noProof/>
        </w:rPr>
        <w:lastRenderedPageBreak/>
        <w:drawing>
          <wp:anchor distT="0" distB="0" distL="114300" distR="114300" simplePos="0" relativeHeight="251705344" behindDoc="0" locked="0" layoutInCell="1" allowOverlap="1" wp14:anchorId="00F80CD2" wp14:editId="618858F5">
            <wp:simplePos x="0" y="0"/>
            <wp:positionH relativeFrom="margin">
              <wp:posOffset>0</wp:posOffset>
            </wp:positionH>
            <wp:positionV relativeFrom="paragraph">
              <wp:posOffset>167640</wp:posOffset>
            </wp:positionV>
            <wp:extent cx="5943600" cy="1083310"/>
            <wp:effectExtent l="0" t="0" r="0" b="2540"/>
            <wp:wrapTopAndBottom/>
            <wp:docPr id="187273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31001" name=""/>
                    <pic:cNvPicPr/>
                  </pic:nvPicPr>
                  <pic:blipFill>
                    <a:blip r:embed="rId34">
                      <a:extLst>
                        <a:ext uri="{28A0092B-C50C-407E-A947-70E740481C1C}">
                          <a14:useLocalDpi xmlns:a14="http://schemas.microsoft.com/office/drawing/2010/main" val="0"/>
                        </a:ext>
                      </a:extLst>
                    </a:blip>
                    <a:stretch>
                      <a:fillRect/>
                    </a:stretch>
                  </pic:blipFill>
                  <pic:spPr>
                    <a:xfrm>
                      <a:off x="0" y="0"/>
                      <a:ext cx="5943600" cy="1083310"/>
                    </a:xfrm>
                    <a:prstGeom prst="rect">
                      <a:avLst/>
                    </a:prstGeom>
                  </pic:spPr>
                </pic:pic>
              </a:graphicData>
            </a:graphic>
          </wp:anchor>
        </w:drawing>
      </w:r>
    </w:p>
    <w:p w14:paraId="5C317643" w14:textId="71F0342A" w:rsidR="00145401" w:rsidRDefault="00145401" w:rsidP="00655A36">
      <w:pPr>
        <w:pStyle w:val="Heading2"/>
      </w:pPr>
      <w:r>
        <w:t xml:space="preserve">Click </w:t>
      </w:r>
      <w:r w:rsidRPr="00655A36">
        <w:rPr>
          <w:b/>
          <w:bCs w:val="0"/>
        </w:rPr>
        <w:t>Submit Payment</w:t>
      </w:r>
      <w:r>
        <w:t xml:space="preserve">. </w:t>
      </w:r>
    </w:p>
    <w:p w14:paraId="7092CA32" w14:textId="270E2173" w:rsidR="00145401" w:rsidRDefault="00264385" w:rsidP="00264385">
      <w:r>
        <w:rPr>
          <w:noProof/>
        </w:rPr>
        <w:drawing>
          <wp:anchor distT="0" distB="0" distL="114300" distR="114300" simplePos="0" relativeHeight="251706368" behindDoc="0" locked="0" layoutInCell="1" allowOverlap="1" wp14:anchorId="69B2B8D5" wp14:editId="742C5170">
            <wp:simplePos x="0" y="0"/>
            <wp:positionH relativeFrom="margin">
              <wp:posOffset>0</wp:posOffset>
            </wp:positionH>
            <wp:positionV relativeFrom="paragraph">
              <wp:posOffset>173025</wp:posOffset>
            </wp:positionV>
            <wp:extent cx="5943600" cy="1403350"/>
            <wp:effectExtent l="0" t="0" r="0" b="6350"/>
            <wp:wrapTopAndBottom/>
            <wp:docPr id="181131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3156" name=""/>
                    <pic:cNvPicPr/>
                  </pic:nvPicPr>
                  <pic:blipFill>
                    <a:blip r:embed="rId35">
                      <a:extLst>
                        <a:ext uri="{28A0092B-C50C-407E-A947-70E740481C1C}">
                          <a14:useLocalDpi xmlns:a14="http://schemas.microsoft.com/office/drawing/2010/main" val="0"/>
                        </a:ext>
                      </a:extLst>
                    </a:blip>
                    <a:stretch>
                      <a:fillRect/>
                    </a:stretch>
                  </pic:blipFill>
                  <pic:spPr>
                    <a:xfrm>
                      <a:off x="0" y="0"/>
                      <a:ext cx="5943600" cy="1403350"/>
                    </a:xfrm>
                    <a:prstGeom prst="rect">
                      <a:avLst/>
                    </a:prstGeom>
                  </pic:spPr>
                </pic:pic>
              </a:graphicData>
            </a:graphic>
          </wp:anchor>
        </w:drawing>
      </w:r>
    </w:p>
    <w:p w14:paraId="4A63C28B" w14:textId="5CDA5D2E" w:rsidR="00145401" w:rsidRDefault="00145401" w:rsidP="00655A36">
      <w:pPr>
        <w:pStyle w:val="Heading2"/>
      </w:pPr>
      <w:r>
        <w:t xml:space="preserve">If Workflow – Approve on Submit is not </w:t>
      </w:r>
      <w:r w:rsidR="00D83DB3">
        <w:t xml:space="preserve">enabled </w:t>
      </w:r>
      <w:r>
        <w:t xml:space="preserve">during the template creation, </w:t>
      </w:r>
      <w:r w:rsidR="00D83DB3">
        <w:t>go to</w:t>
      </w:r>
      <w:r>
        <w:t xml:space="preserve"> </w:t>
      </w:r>
      <w:r w:rsidRPr="00145401">
        <w:rPr>
          <w:b/>
        </w:rPr>
        <w:t>Payment Center</w:t>
      </w:r>
      <w:r>
        <w:t xml:space="preserve"> to approve the transaction.</w:t>
      </w:r>
    </w:p>
    <w:p w14:paraId="702B3B5D" w14:textId="0946A05C" w:rsidR="00145401" w:rsidRDefault="00145401" w:rsidP="00655A36">
      <w:pPr>
        <w:pStyle w:val="Heading2"/>
      </w:pPr>
      <w:r>
        <w:t xml:space="preserve">Put a checkmark next to the transaction. Click the blue </w:t>
      </w:r>
      <w:r w:rsidRPr="00145401">
        <w:rPr>
          <w:b/>
        </w:rPr>
        <w:t>View Recipients</w:t>
      </w:r>
      <w:r>
        <w:t xml:space="preserve"> to review recipients and details of payments to be approved. </w:t>
      </w:r>
      <w:r w:rsidR="00655A36" w:rsidRPr="00C91055">
        <w:t xml:space="preserve">Click </w:t>
      </w:r>
      <w:r w:rsidR="00655A36" w:rsidRPr="00C91055">
        <w:rPr>
          <w:b/>
        </w:rPr>
        <w:t>Cancel</w:t>
      </w:r>
      <w:r w:rsidR="00655A36" w:rsidRPr="00C91055">
        <w:t xml:space="preserve"> to continue the approval process</w:t>
      </w:r>
      <w:r w:rsidR="00655A36">
        <w:t>.</w:t>
      </w:r>
    </w:p>
    <w:p w14:paraId="45915C11" w14:textId="4035A18D" w:rsidR="00145401" w:rsidRDefault="00145401" w:rsidP="00655A36">
      <w:pPr>
        <w:pStyle w:val="Heading2"/>
      </w:pPr>
      <w:r>
        <w:t xml:space="preserve">Click </w:t>
      </w:r>
      <w:r w:rsidRPr="00145401">
        <w:rPr>
          <w:b/>
        </w:rPr>
        <w:t>Approve</w:t>
      </w:r>
      <w:r>
        <w:t xml:space="preserve">. </w:t>
      </w:r>
      <w:r w:rsidR="00651B38" w:rsidRPr="00651B38">
        <w:t>(if this selection is grayed out, you do not have permission to approve a transaction)</w:t>
      </w:r>
      <w:r w:rsidRPr="00145401">
        <w:t>.</w:t>
      </w:r>
    </w:p>
    <w:p w14:paraId="7485C69F" w14:textId="21939BA5" w:rsidR="00145401" w:rsidRDefault="00145401" w:rsidP="00655A36">
      <w:pPr>
        <w:pStyle w:val="Heading2"/>
      </w:pPr>
      <w:r>
        <w:t>The security code from a Mobile Token is required to release a</w:t>
      </w:r>
      <w:r w:rsidR="004F7B10">
        <w:t>n</w:t>
      </w:r>
      <w:r>
        <w:t xml:space="preserve"> </w:t>
      </w:r>
      <w:r w:rsidR="004F7B10">
        <w:t>ACH transaction</w:t>
      </w:r>
      <w:r>
        <w:t xml:space="preserve">. Enter the </w:t>
      </w:r>
      <w:r w:rsidRPr="00145401">
        <w:rPr>
          <w:b/>
        </w:rPr>
        <w:t>six-digit security code</w:t>
      </w:r>
      <w:r>
        <w:t xml:space="preserve"> from your security token.</w:t>
      </w:r>
    </w:p>
    <w:p w14:paraId="4B21C8C8" w14:textId="36C6BFB7" w:rsidR="00145401" w:rsidRDefault="00145401" w:rsidP="00655A36">
      <w:pPr>
        <w:pStyle w:val="Heading2"/>
      </w:pPr>
      <w:r>
        <w:t xml:space="preserve">If an additional approver is required, </w:t>
      </w:r>
      <w:r w:rsidR="00651B38" w:rsidRPr="00651B38">
        <w:t>that approver must access, approve, and submit the payment</w:t>
      </w:r>
      <w:r>
        <w:t>.</w:t>
      </w:r>
    </w:p>
    <w:p w14:paraId="6A2086C8" w14:textId="01B5A0DB" w:rsidR="00145401" w:rsidRDefault="00145401" w:rsidP="00655A36">
      <w:pPr>
        <w:pStyle w:val="Heading2"/>
      </w:pPr>
      <w:r>
        <w:t xml:space="preserve">A </w:t>
      </w:r>
      <w:r w:rsidRPr="00145401">
        <w:rPr>
          <w:b/>
        </w:rPr>
        <w:t>confirmation</w:t>
      </w:r>
      <w:r>
        <w:t xml:space="preserve"> will appear at the bottom of the screen </w:t>
      </w:r>
      <w:r w:rsidR="00651B38">
        <w:t xml:space="preserve">once </w:t>
      </w:r>
      <w:r>
        <w:t>approved and submitted.</w:t>
      </w:r>
    </w:p>
    <w:p w14:paraId="28A153A9" w14:textId="77777777" w:rsidR="00145401" w:rsidRPr="00145401" w:rsidRDefault="00145401" w:rsidP="00655A36">
      <w:pPr>
        <w:pStyle w:val="Heading1"/>
      </w:pPr>
      <w:bookmarkStart w:id="12" w:name="_Toc224743778"/>
      <w:r w:rsidRPr="00145401">
        <w:t>Prenotes</w:t>
      </w:r>
      <w:bookmarkEnd w:id="12"/>
    </w:p>
    <w:p w14:paraId="50133969" w14:textId="2FE8AF13" w:rsidR="00145401" w:rsidRDefault="00651B38" w:rsidP="00145401">
      <w:pPr>
        <w:pStyle w:val="BodySingle"/>
      </w:pPr>
      <w:r w:rsidRPr="00651B38">
        <w:t>Utilizing prenotes is recommended as an effective, zero-dollar risk-based procedure to validate bank account information and mitigate risk of False Pretenses fraud prior to</w:t>
      </w:r>
      <w:r w:rsidRPr="00651B38" w:rsidDel="00651B38">
        <w:t xml:space="preserve"> </w:t>
      </w:r>
      <w:r w:rsidR="00145401">
        <w:t>issuing a payment.</w:t>
      </w:r>
    </w:p>
    <w:p w14:paraId="487DE720" w14:textId="0C914A9E" w:rsidR="00145401" w:rsidRDefault="00145401" w:rsidP="00655A36">
      <w:pPr>
        <w:pStyle w:val="Heading2"/>
      </w:pPr>
      <w:r>
        <w:t xml:space="preserve">Access the </w:t>
      </w:r>
      <w:r w:rsidRPr="00145401">
        <w:rPr>
          <w:b/>
        </w:rPr>
        <w:t>Recipient</w:t>
      </w:r>
      <w:r>
        <w:t xml:space="preserve"> information by clicking on </w:t>
      </w:r>
      <w:r w:rsidRPr="00145401">
        <w:rPr>
          <w:b/>
        </w:rPr>
        <w:t>Payments</w:t>
      </w:r>
      <w:r>
        <w:t>, Manage, Template Center</w:t>
      </w:r>
    </w:p>
    <w:p w14:paraId="2118982F" w14:textId="3CE84A4B" w:rsidR="00145401" w:rsidRDefault="00145401" w:rsidP="00655A36">
      <w:pPr>
        <w:pStyle w:val="Heading2"/>
      </w:pPr>
      <w:r>
        <w:t xml:space="preserve">Click the blue </w:t>
      </w:r>
      <w:r w:rsidRPr="00145401">
        <w:rPr>
          <w:b/>
        </w:rPr>
        <w:t>Template</w:t>
      </w:r>
      <w:r>
        <w:t xml:space="preserve"> name.</w:t>
      </w:r>
    </w:p>
    <w:p w14:paraId="47930995" w14:textId="60188E0C" w:rsidR="00145401" w:rsidRDefault="00145401" w:rsidP="00655A36">
      <w:pPr>
        <w:pStyle w:val="Heading2"/>
      </w:pPr>
      <w:r>
        <w:t xml:space="preserve">For the specific recipient, </w:t>
      </w:r>
      <w:r w:rsidR="00651B38" w:rsidRPr="00651B38">
        <w:t>select Prenote u</w:t>
      </w:r>
      <w:r>
        <w:t xml:space="preserve">nder </w:t>
      </w:r>
      <w:r w:rsidRPr="00145401">
        <w:rPr>
          <w:b/>
        </w:rPr>
        <w:t>Status</w:t>
      </w:r>
      <w:r>
        <w:t>.</w:t>
      </w:r>
    </w:p>
    <w:p w14:paraId="6EE3700B" w14:textId="2C3DDF6A" w:rsidR="00145401" w:rsidRDefault="00651B38" w:rsidP="00655A36">
      <w:pPr>
        <w:pStyle w:val="Heading2"/>
      </w:pPr>
      <w:r>
        <w:t>For</w:t>
      </w:r>
      <w:r w:rsidR="00145401">
        <w:t xml:space="preserve"> additional recipients listed in the template that do not require </w:t>
      </w:r>
      <w:r>
        <w:t>a p</w:t>
      </w:r>
      <w:r w:rsidR="00145401">
        <w:t xml:space="preserve">renote, </w:t>
      </w:r>
      <w:r>
        <w:t xml:space="preserve">select </w:t>
      </w:r>
      <w:r>
        <w:rPr>
          <w:b/>
          <w:bCs w:val="0"/>
        </w:rPr>
        <w:t xml:space="preserve">Hold </w:t>
      </w:r>
      <w:r w:rsidR="00145401">
        <w:t xml:space="preserve">under </w:t>
      </w:r>
      <w:r w:rsidR="00145401" w:rsidRPr="00651B38">
        <w:rPr>
          <w:b/>
          <w:bCs w:val="0"/>
        </w:rPr>
        <w:t>Status</w:t>
      </w:r>
      <w:r w:rsidR="00145401">
        <w:t>.</w:t>
      </w:r>
    </w:p>
    <w:p w14:paraId="264E4AD0" w14:textId="173DBB7F" w:rsidR="00145401" w:rsidRDefault="00145401" w:rsidP="00655A36">
      <w:pPr>
        <w:pStyle w:val="Heading2"/>
      </w:pPr>
      <w:r>
        <w:t xml:space="preserve">Click </w:t>
      </w:r>
      <w:r w:rsidRPr="00145401">
        <w:rPr>
          <w:b/>
        </w:rPr>
        <w:t>Continue</w:t>
      </w:r>
      <w:r>
        <w:t>.</w:t>
      </w:r>
    </w:p>
    <w:p w14:paraId="2498C7EF" w14:textId="364EBCBF" w:rsidR="00145401" w:rsidRPr="00655A36" w:rsidRDefault="00125302" w:rsidP="00264385">
      <w:r>
        <w:rPr>
          <w:noProof/>
        </w:rPr>
        <w:lastRenderedPageBreak/>
        <w:drawing>
          <wp:anchor distT="0" distB="0" distL="114300" distR="114300" simplePos="0" relativeHeight="251707392" behindDoc="0" locked="0" layoutInCell="1" allowOverlap="1" wp14:anchorId="6E8E72CB" wp14:editId="284184B0">
            <wp:simplePos x="0" y="0"/>
            <wp:positionH relativeFrom="margin">
              <wp:posOffset>0</wp:posOffset>
            </wp:positionH>
            <wp:positionV relativeFrom="paragraph">
              <wp:posOffset>169545</wp:posOffset>
            </wp:positionV>
            <wp:extent cx="5943600" cy="2280285"/>
            <wp:effectExtent l="0" t="0" r="0" b="5715"/>
            <wp:wrapTopAndBottom/>
            <wp:docPr id="6258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7216" name=""/>
                    <pic:cNvPicPr/>
                  </pic:nvPicPr>
                  <pic:blipFill>
                    <a:blip r:embed="rId36">
                      <a:extLst>
                        <a:ext uri="{28A0092B-C50C-407E-A947-70E740481C1C}">
                          <a14:useLocalDpi xmlns:a14="http://schemas.microsoft.com/office/drawing/2010/main" val="0"/>
                        </a:ext>
                      </a:extLst>
                    </a:blip>
                    <a:stretch>
                      <a:fillRect/>
                    </a:stretch>
                  </pic:blipFill>
                  <pic:spPr>
                    <a:xfrm>
                      <a:off x="0" y="0"/>
                      <a:ext cx="5943600" cy="2280285"/>
                    </a:xfrm>
                    <a:prstGeom prst="rect">
                      <a:avLst/>
                    </a:prstGeom>
                  </pic:spPr>
                </pic:pic>
              </a:graphicData>
            </a:graphic>
          </wp:anchor>
        </w:drawing>
      </w:r>
    </w:p>
    <w:p w14:paraId="320C8DAB" w14:textId="6F760F68" w:rsidR="00145401" w:rsidRDefault="00145401" w:rsidP="00655A36">
      <w:pPr>
        <w:pStyle w:val="Heading2"/>
      </w:pPr>
      <w:r>
        <w:t xml:space="preserve">Click </w:t>
      </w:r>
      <w:r w:rsidRPr="00145401">
        <w:t>Submit Template</w:t>
      </w:r>
      <w:r>
        <w:t>.</w:t>
      </w:r>
    </w:p>
    <w:p w14:paraId="26A3A374" w14:textId="0861A896" w:rsidR="00145401" w:rsidRDefault="00145401" w:rsidP="00655A36">
      <w:pPr>
        <w:pStyle w:val="Heading2"/>
      </w:pPr>
      <w:r>
        <w:t>A confirmation will appear.</w:t>
      </w:r>
    </w:p>
    <w:p w14:paraId="6EC253CF" w14:textId="258D3718" w:rsidR="00145401" w:rsidRPr="00655A36" w:rsidRDefault="00125302" w:rsidP="00125302">
      <w:r>
        <w:rPr>
          <w:noProof/>
        </w:rPr>
        <w:drawing>
          <wp:anchor distT="0" distB="0" distL="114300" distR="114300" simplePos="0" relativeHeight="251694080" behindDoc="0" locked="0" layoutInCell="1" allowOverlap="1" wp14:anchorId="2D974B55" wp14:editId="24B438F4">
            <wp:simplePos x="0" y="0"/>
            <wp:positionH relativeFrom="margin">
              <wp:posOffset>123190</wp:posOffset>
            </wp:positionH>
            <wp:positionV relativeFrom="paragraph">
              <wp:posOffset>170815</wp:posOffset>
            </wp:positionV>
            <wp:extent cx="5697855" cy="381000"/>
            <wp:effectExtent l="0" t="0" r="0" b="0"/>
            <wp:wrapTopAndBottom/>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697855" cy="381000"/>
                    </a:xfrm>
                    <a:prstGeom prst="rect">
                      <a:avLst/>
                    </a:prstGeom>
                  </pic:spPr>
                </pic:pic>
              </a:graphicData>
            </a:graphic>
          </wp:anchor>
        </w:drawing>
      </w:r>
    </w:p>
    <w:p w14:paraId="30160EA8" w14:textId="4D3CC452" w:rsidR="00145401" w:rsidRPr="00145401" w:rsidRDefault="00651B38" w:rsidP="00655A36">
      <w:pPr>
        <w:pStyle w:val="Heading2"/>
        <w:rPr>
          <w:b/>
        </w:rPr>
      </w:pPr>
      <w:r w:rsidRPr="00651B38">
        <w:t xml:space="preserve">If Workflow – Approve on Submit is not enabled during the template creation, go to </w:t>
      </w:r>
      <w:r w:rsidRPr="00651B38">
        <w:rPr>
          <w:b/>
          <w:bCs w:val="0"/>
        </w:rPr>
        <w:t>Payment Center</w:t>
      </w:r>
      <w:r w:rsidRPr="00651B38">
        <w:t xml:space="preserve"> to approve the transaction</w:t>
      </w:r>
    </w:p>
    <w:p w14:paraId="593D1095" w14:textId="730B62B8" w:rsidR="00145401" w:rsidRDefault="00145401" w:rsidP="00655A36">
      <w:pPr>
        <w:pStyle w:val="Heading2"/>
      </w:pPr>
      <w:r>
        <w:t xml:space="preserve">Put a checkmark next to the transaction, and </w:t>
      </w:r>
      <w:r w:rsidR="00651B38" w:rsidRPr="00651B38">
        <w:t xml:space="preserve">click </w:t>
      </w:r>
      <w:r w:rsidR="00651B38" w:rsidRPr="00651B38">
        <w:rPr>
          <w:b/>
          <w:bCs w:val="0"/>
        </w:rPr>
        <w:t>Approve</w:t>
      </w:r>
      <w:r w:rsidR="00651B38" w:rsidRPr="00651B38">
        <w:t xml:space="preserve"> (if this selection is grayed out, you do not have permission to approve a transaction).</w:t>
      </w:r>
    </w:p>
    <w:p w14:paraId="16B1FDE5" w14:textId="53FFA41C" w:rsidR="00145401" w:rsidRDefault="00145401" w:rsidP="00655A36">
      <w:pPr>
        <w:pStyle w:val="Heading2"/>
      </w:pPr>
      <w:r>
        <w:t xml:space="preserve">The security code from a Mobile Token is required to release </w:t>
      </w:r>
      <w:r w:rsidR="00125302" w:rsidRPr="00ED0797">
        <w:t>a</w:t>
      </w:r>
      <w:r w:rsidR="004F7B10">
        <w:t>n</w:t>
      </w:r>
      <w:r w:rsidR="00125302" w:rsidRPr="00ED0797">
        <w:t xml:space="preserve"> </w:t>
      </w:r>
      <w:r w:rsidR="004F7B10">
        <w:t>ACH transaction</w:t>
      </w:r>
      <w:r>
        <w:t xml:space="preserve">. Enter the </w:t>
      </w:r>
      <w:r w:rsidRPr="00145401">
        <w:rPr>
          <w:b/>
        </w:rPr>
        <w:t>six-digit security code</w:t>
      </w:r>
      <w:r>
        <w:t xml:space="preserve"> from your security token.</w:t>
      </w:r>
    </w:p>
    <w:p w14:paraId="456604E5" w14:textId="1147B538" w:rsidR="00145401" w:rsidRDefault="00145401" w:rsidP="00655A36">
      <w:pPr>
        <w:pStyle w:val="Heading2"/>
      </w:pPr>
      <w:r>
        <w:t xml:space="preserve">If an additional approver is required, </w:t>
      </w:r>
      <w:r w:rsidR="00651B38" w:rsidRPr="00651B38">
        <w:t>that approver must access, approve, and submit the payment</w:t>
      </w:r>
      <w:r>
        <w:t>.</w:t>
      </w:r>
    </w:p>
    <w:p w14:paraId="75D6A2B3" w14:textId="24A3CBA0" w:rsidR="00145401" w:rsidRDefault="00145401" w:rsidP="00655A36">
      <w:pPr>
        <w:pStyle w:val="Heading2"/>
      </w:pPr>
      <w:r>
        <w:t xml:space="preserve">A </w:t>
      </w:r>
      <w:r w:rsidRPr="00145401">
        <w:rPr>
          <w:b/>
        </w:rPr>
        <w:t>confirmation</w:t>
      </w:r>
      <w:r>
        <w:t xml:space="preserve"> will appear at the bottom of the screen when approved and submitted.</w:t>
      </w:r>
    </w:p>
    <w:p w14:paraId="393296E0" w14:textId="79409FE0" w:rsidR="00145401" w:rsidRPr="00145401" w:rsidRDefault="00145401" w:rsidP="00655A36">
      <w:pPr>
        <w:pStyle w:val="Heading1"/>
      </w:pPr>
      <w:bookmarkStart w:id="13" w:name="_Toc224743779"/>
      <w:r w:rsidRPr="00145401">
        <w:t>Export</w:t>
      </w:r>
      <w:bookmarkEnd w:id="13"/>
    </w:p>
    <w:p w14:paraId="64D2D090" w14:textId="0EFCEF4E" w:rsidR="00145401" w:rsidRDefault="00145401" w:rsidP="00655A36">
      <w:pPr>
        <w:pStyle w:val="Heading2"/>
      </w:pPr>
      <w:r>
        <w:t xml:space="preserve">Click </w:t>
      </w:r>
      <w:r w:rsidRPr="00651B38">
        <w:rPr>
          <w:b/>
          <w:bCs w:val="0"/>
        </w:rPr>
        <w:t>Payments, Manage</w:t>
      </w:r>
      <w:r>
        <w:t xml:space="preserve">, then </w:t>
      </w:r>
      <w:r w:rsidRPr="00651B38">
        <w:rPr>
          <w:b/>
          <w:bCs w:val="0"/>
        </w:rPr>
        <w:t>Payment Center</w:t>
      </w:r>
      <w:r>
        <w:t>.</w:t>
      </w:r>
      <w:r w:rsidRPr="00145401">
        <w:t xml:space="preserve"> </w:t>
      </w:r>
    </w:p>
    <w:p w14:paraId="0697FF34" w14:textId="0205FE75" w:rsidR="00145401" w:rsidRDefault="00145401" w:rsidP="00655A36">
      <w:pPr>
        <w:pStyle w:val="Heading2"/>
      </w:pPr>
      <w:r>
        <w:t xml:space="preserve">Place a </w:t>
      </w:r>
      <w:r w:rsidRPr="00145401">
        <w:t>check mark</w:t>
      </w:r>
      <w:r>
        <w:t xml:space="preserve"> next to the payment.</w:t>
      </w:r>
    </w:p>
    <w:p w14:paraId="10262E08" w14:textId="06FFE02B" w:rsidR="00145401" w:rsidRDefault="00651B38" w:rsidP="00655A36">
      <w:pPr>
        <w:pStyle w:val="Heading2"/>
      </w:pPr>
      <w:r>
        <w:t xml:space="preserve">Click </w:t>
      </w:r>
      <w:r w:rsidR="00145401" w:rsidRPr="00651B38">
        <w:rPr>
          <w:b/>
          <w:bCs w:val="0"/>
        </w:rPr>
        <w:t>Export</w:t>
      </w:r>
      <w:r w:rsidR="00145401">
        <w:t>.</w:t>
      </w:r>
    </w:p>
    <w:p w14:paraId="23C0AEF7" w14:textId="19BF8F8E" w:rsidR="00145401" w:rsidRDefault="00145401" w:rsidP="00655A36">
      <w:pPr>
        <w:pStyle w:val="Heading2"/>
      </w:pPr>
      <w:r>
        <w:t>You may export the following:</w:t>
      </w:r>
    </w:p>
    <w:p w14:paraId="32050D34" w14:textId="63B9F5CD" w:rsidR="00145401" w:rsidRDefault="00145401" w:rsidP="00655A36">
      <w:pPr>
        <w:pStyle w:val="BodySingle"/>
        <w:numPr>
          <w:ilvl w:val="0"/>
          <w:numId w:val="17"/>
        </w:numPr>
        <w:spacing w:after="0"/>
        <w:ind w:left="2160" w:hanging="720"/>
      </w:pPr>
      <w:r>
        <w:t>All Recipients</w:t>
      </w:r>
    </w:p>
    <w:p w14:paraId="06D844B5" w14:textId="57BCA4B8" w:rsidR="00145401" w:rsidRDefault="00145401" w:rsidP="00655A36">
      <w:pPr>
        <w:pStyle w:val="BodySingle"/>
        <w:numPr>
          <w:ilvl w:val="0"/>
          <w:numId w:val="17"/>
        </w:numPr>
        <w:spacing w:after="0"/>
        <w:ind w:left="2160" w:hanging="720"/>
      </w:pPr>
      <w:r>
        <w:t>Active &amp; Prenoted Recipients</w:t>
      </w:r>
    </w:p>
    <w:p w14:paraId="31D08BCD" w14:textId="7EA738E1" w:rsidR="00145401" w:rsidRDefault="00145401" w:rsidP="00655A36">
      <w:pPr>
        <w:pStyle w:val="BodySingle"/>
        <w:numPr>
          <w:ilvl w:val="0"/>
          <w:numId w:val="17"/>
        </w:numPr>
        <w:ind w:left="2160" w:hanging="720"/>
      </w:pPr>
      <w:r>
        <w:t>Active Recipients</w:t>
      </w:r>
    </w:p>
    <w:p w14:paraId="39318487" w14:textId="77777777" w:rsidR="00145401" w:rsidRPr="00145401" w:rsidRDefault="00145401" w:rsidP="00655A36">
      <w:pPr>
        <w:pStyle w:val="Heading1"/>
      </w:pPr>
      <w:bookmarkStart w:id="14" w:name="_Toc224743780"/>
      <w:r w:rsidRPr="00145401">
        <w:t>Approve Payments</w:t>
      </w:r>
      <w:bookmarkEnd w:id="14"/>
      <w:r w:rsidRPr="00145401">
        <w:t xml:space="preserve"> </w:t>
      </w:r>
    </w:p>
    <w:p w14:paraId="3BB6141F" w14:textId="5F2B3957" w:rsidR="00145401" w:rsidRDefault="00145401" w:rsidP="00655A36">
      <w:pPr>
        <w:pStyle w:val="Heading2"/>
      </w:pPr>
      <w:r>
        <w:t xml:space="preserve">Click </w:t>
      </w:r>
      <w:r w:rsidRPr="001D5C76">
        <w:rPr>
          <w:b/>
          <w:bCs w:val="0"/>
        </w:rPr>
        <w:t>Payment</w:t>
      </w:r>
      <w:r>
        <w:t>, then</w:t>
      </w:r>
      <w:r w:rsidRPr="00145401">
        <w:t xml:space="preserve"> </w:t>
      </w:r>
      <w:r w:rsidRPr="001D5C76">
        <w:rPr>
          <w:b/>
          <w:bCs w:val="0"/>
        </w:rPr>
        <w:t>Payment Center</w:t>
      </w:r>
      <w:r>
        <w:t>.</w:t>
      </w:r>
    </w:p>
    <w:p w14:paraId="532EC460" w14:textId="3317806C" w:rsidR="00145401" w:rsidRDefault="00145401" w:rsidP="00655A36">
      <w:pPr>
        <w:pStyle w:val="Heading2"/>
      </w:pPr>
      <w:r>
        <w:t xml:space="preserve">Place </w:t>
      </w:r>
      <w:r w:rsidRPr="001D5C76">
        <w:rPr>
          <w:b/>
          <w:bCs w:val="0"/>
        </w:rPr>
        <w:t>a check mark</w:t>
      </w:r>
      <w:r>
        <w:t xml:space="preserve"> next to the transaction.</w:t>
      </w:r>
    </w:p>
    <w:p w14:paraId="541E25FD" w14:textId="77777777" w:rsidR="001D5C76" w:rsidRDefault="00145401" w:rsidP="001D5C76">
      <w:pPr>
        <w:pStyle w:val="Heading2"/>
      </w:pPr>
      <w:r>
        <w:lastRenderedPageBreak/>
        <w:t xml:space="preserve">Click the blue </w:t>
      </w:r>
      <w:r w:rsidRPr="001D5C76">
        <w:rPr>
          <w:b/>
          <w:bCs w:val="0"/>
        </w:rPr>
        <w:t>View Recipients</w:t>
      </w:r>
      <w:r>
        <w:t xml:space="preserve"> to review recipients and details of payments to be approved. </w:t>
      </w:r>
      <w:bookmarkStart w:id="15" w:name="_Hlk223968214"/>
      <w:r w:rsidR="001D5C76" w:rsidRPr="00ED0797">
        <w:t xml:space="preserve">Click </w:t>
      </w:r>
      <w:r w:rsidR="001D5C76" w:rsidRPr="00ED0797">
        <w:rPr>
          <w:b/>
        </w:rPr>
        <w:t>Cancel</w:t>
      </w:r>
      <w:r w:rsidR="001D5C76" w:rsidRPr="00ED0797">
        <w:t xml:space="preserve"> to continue the approval process</w:t>
      </w:r>
      <w:r w:rsidR="001D5C76">
        <w:t>.</w:t>
      </w:r>
      <w:bookmarkEnd w:id="15"/>
    </w:p>
    <w:p w14:paraId="10A8F66F" w14:textId="23A44649" w:rsidR="00145401" w:rsidRDefault="00145401" w:rsidP="00655A36">
      <w:pPr>
        <w:pStyle w:val="Heading2"/>
      </w:pPr>
      <w:r>
        <w:t xml:space="preserve">Click </w:t>
      </w:r>
      <w:r w:rsidRPr="001D5C76">
        <w:rPr>
          <w:b/>
          <w:bCs w:val="0"/>
        </w:rPr>
        <w:t>Approve</w:t>
      </w:r>
      <w:r>
        <w:t>.</w:t>
      </w:r>
    </w:p>
    <w:p w14:paraId="3D02AE8E" w14:textId="50267CAD" w:rsidR="00145401" w:rsidRDefault="00145401" w:rsidP="00655A36">
      <w:pPr>
        <w:pStyle w:val="Heading2"/>
      </w:pPr>
      <w:r>
        <w:t xml:space="preserve">Enter the </w:t>
      </w:r>
      <w:r w:rsidRPr="001D5C76">
        <w:rPr>
          <w:b/>
          <w:bCs w:val="0"/>
        </w:rPr>
        <w:t>passcode</w:t>
      </w:r>
      <w:r>
        <w:t xml:space="preserve"> from the security or mobile token.</w:t>
      </w:r>
    </w:p>
    <w:p w14:paraId="2AEF5A33" w14:textId="13B425B7" w:rsidR="00145401" w:rsidRDefault="00145401" w:rsidP="001D5C76">
      <w:pPr>
        <w:pStyle w:val="Heading2"/>
        <w:spacing w:after="240"/>
      </w:pPr>
      <w:r>
        <w:t xml:space="preserve">A </w:t>
      </w:r>
      <w:r w:rsidRPr="001D5C76">
        <w:rPr>
          <w:b/>
          <w:bCs w:val="0"/>
        </w:rPr>
        <w:t>confirmation</w:t>
      </w:r>
      <w:r w:rsidRPr="00145401">
        <w:t xml:space="preserve"> </w:t>
      </w:r>
      <w:r>
        <w:t>will appear.</w:t>
      </w:r>
    </w:p>
    <w:p w14:paraId="0ACBF86A" w14:textId="4D6B5D0B" w:rsidR="00145401" w:rsidRDefault="00145401" w:rsidP="00145401">
      <w:pPr>
        <w:pStyle w:val="BodySingle"/>
      </w:pPr>
      <w:r>
        <w:t xml:space="preserve">A second path to Approvals is </w:t>
      </w:r>
      <w:r w:rsidR="00651B38">
        <w:t xml:space="preserve">available </w:t>
      </w:r>
      <w:r>
        <w:t>in the top header bar. Click the number displayed beside Approvals.</w:t>
      </w:r>
    </w:p>
    <w:p w14:paraId="4B46AA57" w14:textId="77777777" w:rsidR="00145401" w:rsidRPr="00145401" w:rsidRDefault="00145401" w:rsidP="001D5C76">
      <w:pPr>
        <w:pStyle w:val="Heading1"/>
      </w:pPr>
      <w:bookmarkStart w:id="16" w:name="_Toc224743781"/>
      <w:r w:rsidRPr="00145401">
        <w:t>ACH File Import and ACH File Upload</w:t>
      </w:r>
      <w:bookmarkEnd w:id="16"/>
    </w:p>
    <w:p w14:paraId="71019C73" w14:textId="77777777" w:rsidR="00145401" w:rsidRDefault="00145401" w:rsidP="00145401">
      <w:pPr>
        <w:pStyle w:val="BodySingle"/>
      </w:pPr>
      <w:r>
        <w:t xml:space="preserve">ACH File Import and ACH File Upload enable direct import of NACHA files saved from your accounting software into the system. See outlined below the differences between the two methods. During the implementation process, your Cash Management Officer will assist in determining the method most compatible with your company’s procedures. </w:t>
      </w:r>
    </w:p>
    <w:p w14:paraId="16A4BE21" w14:textId="48CF49DF" w:rsidR="00651B38" w:rsidRDefault="00651B38" w:rsidP="00145401">
      <w:pPr>
        <w:pStyle w:val="BodySingle"/>
      </w:pPr>
      <w:r w:rsidRPr="00651B38">
        <w:t>As noted above, you must ensure your software is updated to include the exact words “PAYROLL” or “PURCHASE” in the Company Entry Description field for applicable transactions prior to uploading. If third-party software is utilized to generate your ACH import files, you should leverage business analytics, alerts, and anomaly detection tools within the software to review imported files for unusual payment amounts or unknown recipients before final approval.</w:t>
      </w:r>
    </w:p>
    <w:p w14:paraId="65DBE79A" w14:textId="35EA52AF" w:rsidR="00145401" w:rsidRPr="001D5C76" w:rsidRDefault="001D5C76" w:rsidP="001D5C76">
      <w:r w:rsidRPr="007453F6">
        <w:rPr>
          <w:noProof/>
        </w:rPr>
        <w:drawing>
          <wp:anchor distT="0" distB="0" distL="114300" distR="114300" simplePos="0" relativeHeight="251695104" behindDoc="0" locked="0" layoutInCell="1" allowOverlap="1" wp14:anchorId="7972D372" wp14:editId="2577BE50">
            <wp:simplePos x="0" y="0"/>
            <wp:positionH relativeFrom="margin">
              <wp:align>center</wp:align>
            </wp:positionH>
            <wp:positionV relativeFrom="paragraph">
              <wp:posOffset>660</wp:posOffset>
            </wp:positionV>
            <wp:extent cx="3643320" cy="3552775"/>
            <wp:effectExtent l="0" t="0" r="0" b="0"/>
            <wp:wrapTopAndBottom/>
            <wp:docPr id="1244056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56885" name=""/>
                    <pic:cNvPicPr/>
                  </pic:nvPicPr>
                  <pic:blipFill>
                    <a:blip r:embed="rId38">
                      <a:extLst>
                        <a:ext uri="{28A0092B-C50C-407E-A947-70E740481C1C}">
                          <a14:useLocalDpi xmlns:a14="http://schemas.microsoft.com/office/drawing/2010/main" val="0"/>
                        </a:ext>
                      </a:extLst>
                    </a:blip>
                    <a:stretch>
                      <a:fillRect/>
                    </a:stretch>
                  </pic:blipFill>
                  <pic:spPr>
                    <a:xfrm>
                      <a:off x="0" y="0"/>
                      <a:ext cx="3643320" cy="3552775"/>
                    </a:xfrm>
                    <a:prstGeom prst="rect">
                      <a:avLst/>
                    </a:prstGeom>
                  </pic:spPr>
                </pic:pic>
              </a:graphicData>
            </a:graphic>
          </wp:anchor>
        </w:drawing>
      </w:r>
    </w:p>
    <w:p w14:paraId="64A51E45" w14:textId="6ECA3EEA" w:rsidR="00145401" w:rsidRPr="00145401" w:rsidRDefault="00145401" w:rsidP="001D5C76">
      <w:pPr>
        <w:pStyle w:val="Heading1"/>
      </w:pPr>
      <w:bookmarkStart w:id="17" w:name="_Toc224743782"/>
      <w:r w:rsidRPr="00145401">
        <w:lastRenderedPageBreak/>
        <w:t>ACH File Import –</w:t>
      </w:r>
      <w:r w:rsidR="00536D87">
        <w:t xml:space="preserve"> </w:t>
      </w:r>
      <w:r w:rsidRPr="00145401">
        <w:t>Recipients</w:t>
      </w:r>
      <w:bookmarkEnd w:id="17"/>
    </w:p>
    <w:p w14:paraId="2D871B41" w14:textId="2019BE4A" w:rsidR="00145401" w:rsidRDefault="00145401" w:rsidP="00F40D03">
      <w:pPr>
        <w:pStyle w:val="Heading2"/>
      </w:pPr>
      <w:r>
        <w:t xml:space="preserve">Create a </w:t>
      </w:r>
      <w:r w:rsidRPr="00145401">
        <w:rPr>
          <w:b/>
        </w:rPr>
        <w:t xml:space="preserve">NACHA file </w:t>
      </w:r>
      <w:r>
        <w:t xml:space="preserve">within your accounting software. </w:t>
      </w:r>
    </w:p>
    <w:p w14:paraId="332D4C74" w14:textId="15D9DB87" w:rsidR="00145401" w:rsidRDefault="00145401" w:rsidP="00F40D03">
      <w:pPr>
        <w:pStyle w:val="Heading2"/>
      </w:pPr>
      <w:r>
        <w:t xml:space="preserve">Log into </w:t>
      </w:r>
      <w:r w:rsidRPr="00145401">
        <w:rPr>
          <w:b/>
        </w:rPr>
        <w:t>Commercial Online Banking</w:t>
      </w:r>
      <w:r w:rsidRPr="00145401">
        <w:rPr>
          <w:b/>
          <w:i/>
        </w:rPr>
        <w:t xml:space="preserve"> </w:t>
      </w:r>
      <w:r w:rsidRPr="00145401">
        <w:rPr>
          <w:b/>
        </w:rPr>
        <w:t>Business</w:t>
      </w:r>
      <w:r w:rsidRPr="00145401">
        <w:t>.</w:t>
      </w:r>
      <w:r w:rsidRPr="00145401">
        <w:rPr>
          <w:b/>
          <w:i/>
        </w:rPr>
        <w:t xml:space="preserve"> </w:t>
      </w:r>
    </w:p>
    <w:p w14:paraId="6BDACEB0" w14:textId="3F855A6B" w:rsidR="00145401" w:rsidRDefault="00145401" w:rsidP="00F40D03">
      <w:pPr>
        <w:pStyle w:val="Heading2"/>
      </w:pPr>
      <w:r>
        <w:t xml:space="preserve">You must have an </w:t>
      </w:r>
      <w:r w:rsidRPr="00145401">
        <w:rPr>
          <w:b/>
        </w:rPr>
        <w:t>ACH Template</w:t>
      </w:r>
      <w:r>
        <w:t xml:space="preserve"> created for the imported file. To create an import template, see directions </w:t>
      </w:r>
      <w:r w:rsidR="00651B38">
        <w:t>above in</w:t>
      </w:r>
      <w:r w:rsidR="009D5BB2">
        <w:t xml:space="preserve"> </w:t>
      </w:r>
      <w:r w:rsidRPr="009D5BB2">
        <w:rPr>
          <w:b/>
          <w:bCs w:val="0"/>
          <w:i/>
          <w:iCs/>
        </w:rPr>
        <w:t>Creating a Template</w:t>
      </w:r>
      <w:r w:rsidR="009D5BB2">
        <w:t>.</w:t>
      </w:r>
    </w:p>
    <w:p w14:paraId="443819E4" w14:textId="356CBDE2" w:rsidR="00145401" w:rsidRDefault="00145401" w:rsidP="00F40D03">
      <w:pPr>
        <w:pStyle w:val="Heading2"/>
      </w:pPr>
      <w:r>
        <w:t xml:space="preserve">You must also have a </w:t>
      </w:r>
      <w:r w:rsidRPr="00145401">
        <w:rPr>
          <w:b/>
        </w:rPr>
        <w:t>Profile</w:t>
      </w:r>
      <w:r>
        <w:t xml:space="preserve"> defined for the import. See directions below to Create an Import Profile.</w:t>
      </w:r>
    </w:p>
    <w:p w14:paraId="374625A8" w14:textId="164B9278" w:rsidR="00145401" w:rsidRDefault="00145401" w:rsidP="00713F94">
      <w:pPr>
        <w:pStyle w:val="IndentSingle1"/>
        <w:spacing w:after="0"/>
      </w:pPr>
      <w:r>
        <w:t>Click</w:t>
      </w:r>
      <w:r w:rsidRPr="00145401">
        <w:rPr>
          <w:b/>
        </w:rPr>
        <w:t xml:space="preserve"> Payments</w:t>
      </w:r>
      <w:r w:rsidRPr="00145401">
        <w:t>,</w:t>
      </w:r>
      <w:r w:rsidRPr="00145401">
        <w:rPr>
          <w:b/>
        </w:rPr>
        <w:t xml:space="preserve"> Manage</w:t>
      </w:r>
      <w:r w:rsidRPr="00145401">
        <w:t>,</w:t>
      </w:r>
      <w:r w:rsidRPr="00145401">
        <w:rPr>
          <w:b/>
        </w:rPr>
        <w:t xml:space="preserve"> Template Center</w:t>
      </w:r>
      <w:r>
        <w:t xml:space="preserve">. </w:t>
      </w:r>
    </w:p>
    <w:p w14:paraId="191F721A" w14:textId="7CD540DE" w:rsidR="00145401" w:rsidRDefault="00145401" w:rsidP="00713F94">
      <w:pPr>
        <w:pStyle w:val="Heading2"/>
      </w:pPr>
      <w:r>
        <w:t xml:space="preserve">To import recipients, click the blue template name </w:t>
      </w:r>
      <w:r w:rsidR="00C05420">
        <w:t>(</w:t>
      </w:r>
      <w:r w:rsidR="00713F94">
        <w:t>e.g.,</w:t>
      </w:r>
      <w:r>
        <w:t xml:space="preserve"> Payroll).</w:t>
      </w:r>
    </w:p>
    <w:p w14:paraId="666921A4" w14:textId="29303C61" w:rsidR="00145401" w:rsidRDefault="00145401" w:rsidP="00F40D03">
      <w:pPr>
        <w:pStyle w:val="Heading2"/>
      </w:pPr>
      <w:r>
        <w:t xml:space="preserve">Under </w:t>
      </w:r>
      <w:r w:rsidRPr="00145401">
        <w:rPr>
          <w:b/>
        </w:rPr>
        <w:t>Recipients</w:t>
      </w:r>
      <w:r>
        <w:t xml:space="preserve">, choose </w:t>
      </w:r>
      <w:r w:rsidRPr="00145401">
        <w:rPr>
          <w:b/>
        </w:rPr>
        <w:t>Import from File</w:t>
      </w:r>
      <w:r>
        <w:t>.</w:t>
      </w:r>
    </w:p>
    <w:p w14:paraId="6A3C7461" w14:textId="4F069C9C" w:rsidR="00145401" w:rsidRDefault="00145401" w:rsidP="00F40D03">
      <w:pPr>
        <w:pStyle w:val="Heading2"/>
      </w:pPr>
      <w:r>
        <w:t xml:space="preserve">In the </w:t>
      </w:r>
      <w:r w:rsidRPr="00145401">
        <w:rPr>
          <w:b/>
        </w:rPr>
        <w:t>Profile list</w:t>
      </w:r>
      <w:r>
        <w:t>, choose the associated profile for the transactions.</w:t>
      </w:r>
    </w:p>
    <w:p w14:paraId="2C49AB58" w14:textId="69EBECEB" w:rsidR="00145401" w:rsidRDefault="00145401" w:rsidP="00F40D03">
      <w:pPr>
        <w:pStyle w:val="Heading2"/>
      </w:pPr>
      <w:r>
        <w:t xml:space="preserve">Click </w:t>
      </w:r>
      <w:r w:rsidRPr="00145401">
        <w:rPr>
          <w:b/>
        </w:rPr>
        <w:t>Next</w:t>
      </w:r>
      <w:r>
        <w:t>.</w:t>
      </w:r>
    </w:p>
    <w:p w14:paraId="213F1D59" w14:textId="6E80FD16" w:rsidR="00145401" w:rsidRDefault="00713F94" w:rsidP="00F40D03">
      <w:pPr>
        <w:pStyle w:val="Heading2"/>
      </w:pPr>
      <w:r>
        <w:t xml:space="preserve">Click </w:t>
      </w:r>
      <w:r w:rsidR="00145401" w:rsidRPr="00145401">
        <w:rPr>
          <w:b/>
        </w:rPr>
        <w:t>Browse</w:t>
      </w:r>
      <w:r w:rsidR="00145401">
        <w:t xml:space="preserve">, </w:t>
      </w:r>
      <w:r w:rsidR="00E972B6">
        <w:t>search</w:t>
      </w:r>
      <w:r w:rsidR="00145401">
        <w:t xml:space="preserve"> your computer files </w:t>
      </w:r>
      <w:r>
        <w:t xml:space="preserve">and </w:t>
      </w:r>
      <w:r w:rsidR="00145401">
        <w:t>select the NACHA file created.</w:t>
      </w:r>
    </w:p>
    <w:p w14:paraId="0D5592A9" w14:textId="72F1EDFB" w:rsidR="00145401" w:rsidRDefault="00145401" w:rsidP="00F40D03">
      <w:pPr>
        <w:pStyle w:val="Heading2"/>
      </w:pPr>
      <w:r>
        <w:t xml:space="preserve">Click </w:t>
      </w:r>
      <w:r w:rsidRPr="00145401">
        <w:rPr>
          <w:b/>
        </w:rPr>
        <w:t>Next</w:t>
      </w:r>
      <w:r>
        <w:t>.</w:t>
      </w:r>
    </w:p>
    <w:p w14:paraId="26E82122" w14:textId="031CFD3F" w:rsidR="00145401" w:rsidRDefault="00145401" w:rsidP="00F40D03">
      <w:pPr>
        <w:pStyle w:val="Heading2"/>
      </w:pPr>
      <w:r>
        <w:t>Review the Recipient Information to ensure all amounts are correct.</w:t>
      </w:r>
    </w:p>
    <w:p w14:paraId="324BD09F" w14:textId="6C943CF7" w:rsidR="00145401" w:rsidRDefault="00145401" w:rsidP="00F40D03">
      <w:pPr>
        <w:pStyle w:val="Heading2"/>
      </w:pPr>
      <w:r>
        <w:t xml:space="preserve">Select </w:t>
      </w:r>
      <w:r w:rsidRPr="00145401">
        <w:rPr>
          <w:b/>
        </w:rPr>
        <w:t>Import File</w:t>
      </w:r>
      <w:r>
        <w:t>.</w:t>
      </w:r>
    </w:p>
    <w:p w14:paraId="218F313D" w14:textId="199470BA" w:rsidR="00145401" w:rsidRDefault="00145401" w:rsidP="00F40D03">
      <w:pPr>
        <w:pStyle w:val="Heading3"/>
      </w:pPr>
      <w:r>
        <w:t xml:space="preserve">You can also select </w:t>
      </w:r>
      <w:r w:rsidRPr="00145401">
        <w:rPr>
          <w:b/>
        </w:rPr>
        <w:t>Save all imported recipients to the master list</w:t>
      </w:r>
      <w:r>
        <w:t xml:space="preserve">, so that information </w:t>
      </w:r>
      <w:r w:rsidR="00713F94">
        <w:t>is</w:t>
      </w:r>
      <w:r>
        <w:t xml:space="preserve"> stored in the Payment Center.</w:t>
      </w:r>
    </w:p>
    <w:p w14:paraId="0D60C3F6" w14:textId="61362452" w:rsidR="00145401" w:rsidRDefault="00145401" w:rsidP="00F40D03">
      <w:pPr>
        <w:pStyle w:val="Heading2"/>
      </w:pPr>
      <w:r>
        <w:t xml:space="preserve">Click </w:t>
      </w:r>
      <w:r w:rsidRPr="00145401">
        <w:rPr>
          <w:b/>
        </w:rPr>
        <w:t>Continue</w:t>
      </w:r>
      <w:r>
        <w:t>.</w:t>
      </w:r>
    </w:p>
    <w:p w14:paraId="544A5CD4" w14:textId="751C4111" w:rsidR="00145401" w:rsidRDefault="00145401" w:rsidP="00F40D03">
      <w:pPr>
        <w:pStyle w:val="Heading2"/>
      </w:pPr>
      <w:r>
        <w:t xml:space="preserve">Click </w:t>
      </w:r>
      <w:r w:rsidRPr="00145401">
        <w:rPr>
          <w:b/>
        </w:rPr>
        <w:t>Submit Template</w:t>
      </w:r>
      <w:r>
        <w:t>.</w:t>
      </w:r>
    </w:p>
    <w:p w14:paraId="43D80E27" w14:textId="1FD0B65D" w:rsidR="00145401" w:rsidRDefault="00145401" w:rsidP="00F40D03">
      <w:pPr>
        <w:pStyle w:val="Heading2"/>
      </w:pPr>
      <w:r>
        <w:t xml:space="preserve">Next, click </w:t>
      </w:r>
      <w:r w:rsidRPr="00145401">
        <w:rPr>
          <w:b/>
        </w:rPr>
        <w:t>Payments</w:t>
      </w:r>
      <w:r>
        <w:t xml:space="preserve"> </w:t>
      </w:r>
      <w:r w:rsidR="00713F94" w:rsidRPr="00713F94">
        <w:rPr>
          <w:rFonts w:cs="Arial"/>
          <w:sz w:val="36"/>
          <w:szCs w:val="36"/>
        </w:rPr>
        <w:t>→</w:t>
      </w:r>
      <w:r>
        <w:t xml:space="preserve"> </w:t>
      </w:r>
      <w:r w:rsidRPr="00145401">
        <w:rPr>
          <w:b/>
        </w:rPr>
        <w:t>Payment Center</w:t>
      </w:r>
      <w:r>
        <w:t>.</w:t>
      </w:r>
    </w:p>
    <w:p w14:paraId="52A3BF8A" w14:textId="0AD53583" w:rsidR="00145401" w:rsidRDefault="00145401" w:rsidP="00F40D03">
      <w:pPr>
        <w:pStyle w:val="Heading2"/>
      </w:pPr>
      <w:r>
        <w:t xml:space="preserve">Enter a </w:t>
      </w:r>
      <w:r w:rsidRPr="00145401">
        <w:rPr>
          <w:b/>
        </w:rPr>
        <w:t xml:space="preserve">check mark </w:t>
      </w:r>
      <w:r>
        <w:t xml:space="preserve">beside the </w:t>
      </w:r>
      <w:r w:rsidRPr="00145401">
        <w:rPr>
          <w:b/>
        </w:rPr>
        <w:t xml:space="preserve">payment </w:t>
      </w:r>
      <w:r>
        <w:t>created</w:t>
      </w:r>
      <w:r w:rsidRPr="00145401">
        <w:t>.</w:t>
      </w:r>
    </w:p>
    <w:p w14:paraId="6EF7F502" w14:textId="32EA1A15" w:rsidR="00145401" w:rsidRDefault="00145401" w:rsidP="00F40D03">
      <w:pPr>
        <w:pStyle w:val="Heading2"/>
      </w:pPr>
      <w:r>
        <w:t xml:space="preserve">Click </w:t>
      </w:r>
      <w:r w:rsidRPr="00145401">
        <w:rPr>
          <w:b/>
        </w:rPr>
        <w:t>Approve</w:t>
      </w:r>
      <w:r w:rsidR="009D5BB2">
        <w:t xml:space="preserve"> </w:t>
      </w:r>
      <w:r w:rsidR="00713F94" w:rsidRPr="00713F94">
        <w:t>(if this selection is grayed out, you do not have approval authority).</w:t>
      </w:r>
      <w:r w:rsidRPr="00145401">
        <w:rPr>
          <w:b/>
        </w:rPr>
        <w:t xml:space="preserve"> </w:t>
      </w:r>
    </w:p>
    <w:p w14:paraId="397F52CD" w14:textId="368980A2" w:rsidR="00145401" w:rsidRDefault="00145401" w:rsidP="00F40D03">
      <w:pPr>
        <w:pStyle w:val="Heading2"/>
      </w:pPr>
      <w:r>
        <w:t xml:space="preserve">Enter the </w:t>
      </w:r>
      <w:r w:rsidRPr="00145401">
        <w:rPr>
          <w:b/>
        </w:rPr>
        <w:t>passcode</w:t>
      </w:r>
      <w:r>
        <w:t xml:space="preserve"> from your Security or Mobile Token. </w:t>
      </w:r>
    </w:p>
    <w:p w14:paraId="64984CBA" w14:textId="54189F44" w:rsidR="00145401" w:rsidRDefault="00145401" w:rsidP="00F40D03">
      <w:pPr>
        <w:pStyle w:val="Heading2"/>
        <w:spacing w:after="240"/>
      </w:pPr>
      <w:r>
        <w:t xml:space="preserve">A </w:t>
      </w:r>
      <w:r w:rsidRPr="00145401">
        <w:rPr>
          <w:b/>
        </w:rPr>
        <w:t xml:space="preserve">confirmation </w:t>
      </w:r>
      <w:r>
        <w:t>will appear confirming the transaction was created successfully.</w:t>
      </w:r>
    </w:p>
    <w:p w14:paraId="24160E6E" w14:textId="77777777" w:rsidR="00145401" w:rsidRPr="00145401" w:rsidRDefault="00145401" w:rsidP="00F40D03">
      <w:pPr>
        <w:pStyle w:val="Heading1"/>
      </w:pPr>
      <w:bookmarkStart w:id="18" w:name="_Toc224743783"/>
      <w:r w:rsidRPr="00145401">
        <w:t>Creating an Import Profile – Recipients</w:t>
      </w:r>
      <w:bookmarkEnd w:id="18"/>
    </w:p>
    <w:p w14:paraId="7D345EFC" w14:textId="68C763E9" w:rsidR="00145401" w:rsidRDefault="00145401" w:rsidP="00F40D03">
      <w:pPr>
        <w:pStyle w:val="Heading2"/>
      </w:pPr>
      <w:r>
        <w:t xml:space="preserve">Click </w:t>
      </w:r>
      <w:r w:rsidRPr="00430E24">
        <w:rPr>
          <w:b/>
          <w:bCs w:val="0"/>
        </w:rPr>
        <w:t>Payments, Payment Tools, Import Profiles</w:t>
      </w:r>
    </w:p>
    <w:p w14:paraId="5D2CDF42" w14:textId="015CE975" w:rsidR="00145401" w:rsidRDefault="00145401" w:rsidP="00F40D03">
      <w:pPr>
        <w:pStyle w:val="Heading2"/>
      </w:pPr>
      <w:r>
        <w:t xml:space="preserve">Click </w:t>
      </w:r>
      <w:r w:rsidRPr="00430E24">
        <w:rPr>
          <w:b/>
          <w:bCs w:val="0"/>
        </w:rPr>
        <w:t>Create Profile</w:t>
      </w:r>
    </w:p>
    <w:p w14:paraId="1D7DCE9B" w14:textId="540E79D7" w:rsidR="00145401" w:rsidRDefault="00145401" w:rsidP="00F40D03">
      <w:pPr>
        <w:pStyle w:val="Heading2"/>
      </w:pPr>
      <w:r>
        <w:t xml:space="preserve">Enter </w:t>
      </w:r>
      <w:r w:rsidRPr="00430E24">
        <w:rPr>
          <w:b/>
          <w:bCs w:val="0"/>
        </w:rPr>
        <w:t>Profile Name</w:t>
      </w:r>
    </w:p>
    <w:p w14:paraId="7E6BCBCC" w14:textId="3F401A85" w:rsidR="00145401" w:rsidRDefault="00145401" w:rsidP="00F40D03">
      <w:pPr>
        <w:pStyle w:val="Heading2"/>
      </w:pPr>
      <w:r>
        <w:t xml:space="preserve">Select a </w:t>
      </w:r>
      <w:r w:rsidRPr="00430E24">
        <w:rPr>
          <w:b/>
          <w:bCs w:val="0"/>
        </w:rPr>
        <w:t>File Format</w:t>
      </w:r>
      <w:r>
        <w:t xml:space="preserve">. If your accounting system can create a NACHA-formatted file, choose </w:t>
      </w:r>
      <w:r w:rsidRPr="00430E24">
        <w:rPr>
          <w:b/>
          <w:bCs w:val="0"/>
        </w:rPr>
        <w:t>ACH NACHA</w:t>
      </w:r>
      <w:r>
        <w:t xml:space="preserve">. If your account system cannot create a </w:t>
      </w:r>
      <w:r w:rsidRPr="00F40D03">
        <w:t>NACHA</w:t>
      </w:r>
      <w:r>
        <w:t xml:space="preserve">-formatted file, choose </w:t>
      </w:r>
      <w:r w:rsidRPr="00430E24">
        <w:rPr>
          <w:b/>
          <w:bCs w:val="0"/>
        </w:rPr>
        <w:t>ACH User-Defined</w:t>
      </w:r>
      <w:r>
        <w:t>. Please contact Corporate Services, at 859-253-8743, for assistance in creating your User-Defined profile.</w:t>
      </w:r>
    </w:p>
    <w:p w14:paraId="087659DB" w14:textId="780B0F63" w:rsidR="00145401" w:rsidRDefault="00145401" w:rsidP="00F40D03">
      <w:pPr>
        <w:pStyle w:val="Heading2"/>
      </w:pPr>
      <w:r>
        <w:t xml:space="preserve">Click </w:t>
      </w:r>
      <w:r w:rsidRPr="00430E24">
        <w:rPr>
          <w:b/>
          <w:bCs w:val="0"/>
        </w:rPr>
        <w:t>Next</w:t>
      </w:r>
      <w:r>
        <w:t>.</w:t>
      </w:r>
    </w:p>
    <w:p w14:paraId="3F61ED11" w14:textId="0FEFE8F4" w:rsidR="00145401" w:rsidRDefault="00145401" w:rsidP="00F40D03">
      <w:pPr>
        <w:pStyle w:val="Heading2"/>
      </w:pPr>
      <w:r>
        <w:t>You may import either: Non-Repetitive Payments, Templates or Recipients. Click Recipients to import into a Template listing Recipients.</w:t>
      </w:r>
    </w:p>
    <w:p w14:paraId="2AD07C18" w14:textId="7C108594" w:rsidR="00145401" w:rsidRDefault="00145401" w:rsidP="00F40D03">
      <w:pPr>
        <w:pStyle w:val="Heading2"/>
      </w:pPr>
      <w:r>
        <w:t xml:space="preserve">Offset Creation Level – Always </w:t>
      </w:r>
      <w:r w:rsidRPr="00430E24">
        <w:rPr>
          <w:b/>
          <w:bCs w:val="0"/>
        </w:rPr>
        <w:t>Batch</w:t>
      </w:r>
      <w:r>
        <w:t>.</w:t>
      </w:r>
    </w:p>
    <w:p w14:paraId="1B35732C" w14:textId="3E46AD96" w:rsidR="00145401" w:rsidRDefault="00145401" w:rsidP="00F40D03">
      <w:pPr>
        <w:pStyle w:val="Heading2"/>
      </w:pPr>
      <w:r>
        <w:t xml:space="preserve">Profile Access – Choose either </w:t>
      </w:r>
      <w:r w:rsidRPr="00430E24">
        <w:rPr>
          <w:b/>
          <w:bCs w:val="0"/>
        </w:rPr>
        <w:t>Private</w:t>
      </w:r>
      <w:r>
        <w:t xml:space="preserve"> or </w:t>
      </w:r>
      <w:r w:rsidRPr="00430E24">
        <w:rPr>
          <w:b/>
          <w:bCs w:val="0"/>
        </w:rPr>
        <w:t>Public</w:t>
      </w:r>
      <w:r>
        <w:t xml:space="preserve">, </w:t>
      </w:r>
      <w:r w:rsidR="00713F94" w:rsidRPr="00713F94">
        <w:t>depending on whether</w:t>
      </w:r>
      <w:r w:rsidR="00713F94">
        <w:t xml:space="preserve"> </w:t>
      </w:r>
      <w:r>
        <w:t>others within your organization</w:t>
      </w:r>
      <w:r w:rsidR="00713F94">
        <w:t xml:space="preserve"> should view it</w:t>
      </w:r>
      <w:r>
        <w:t>.</w:t>
      </w:r>
    </w:p>
    <w:p w14:paraId="6C901947" w14:textId="748B7E4D" w:rsidR="00145401" w:rsidRPr="00430E24" w:rsidRDefault="00145401" w:rsidP="00F40D03">
      <w:pPr>
        <w:pStyle w:val="Heading2"/>
        <w:rPr>
          <w:b/>
          <w:bCs w:val="0"/>
        </w:rPr>
      </w:pPr>
      <w:r w:rsidRPr="00430E24">
        <w:rPr>
          <w:b/>
          <w:bCs w:val="0"/>
        </w:rPr>
        <w:lastRenderedPageBreak/>
        <w:t>Options</w:t>
      </w:r>
    </w:p>
    <w:p w14:paraId="6F269EC5" w14:textId="40A9E37C" w:rsidR="00145401" w:rsidRDefault="00145401" w:rsidP="00430E24">
      <w:pPr>
        <w:pStyle w:val="BodySingle"/>
        <w:numPr>
          <w:ilvl w:val="0"/>
          <w:numId w:val="20"/>
        </w:numPr>
        <w:spacing w:after="0"/>
        <w:ind w:left="2160" w:hanging="720"/>
      </w:pPr>
      <w:r>
        <w:t>Check for duplicate files and reject duplicates</w:t>
      </w:r>
    </w:p>
    <w:p w14:paraId="37A5CDA6" w14:textId="52D9F69D" w:rsidR="00145401" w:rsidRDefault="00145401" w:rsidP="00430E24">
      <w:pPr>
        <w:pStyle w:val="BodySingle"/>
        <w:numPr>
          <w:ilvl w:val="0"/>
          <w:numId w:val="20"/>
        </w:numPr>
        <w:spacing w:after="0"/>
        <w:ind w:left="2160" w:hanging="720"/>
      </w:pPr>
      <w:r>
        <w:t>Check record count</w:t>
      </w:r>
    </w:p>
    <w:p w14:paraId="6ECF2A4D" w14:textId="628D24B4" w:rsidR="00145401" w:rsidRDefault="00145401" w:rsidP="00430E24">
      <w:pPr>
        <w:pStyle w:val="BodySingle"/>
        <w:numPr>
          <w:ilvl w:val="0"/>
          <w:numId w:val="20"/>
        </w:numPr>
        <w:spacing w:after="0"/>
        <w:ind w:left="2160" w:hanging="720"/>
      </w:pPr>
      <w:r>
        <w:t>Check hash totals</w:t>
      </w:r>
    </w:p>
    <w:p w14:paraId="1C96B360" w14:textId="1CEE2B5A" w:rsidR="00145401" w:rsidRDefault="00145401" w:rsidP="00430E24">
      <w:pPr>
        <w:pStyle w:val="Heading2"/>
      </w:pPr>
      <w:r>
        <w:t xml:space="preserve">Click </w:t>
      </w:r>
      <w:r w:rsidRPr="00145401">
        <w:rPr>
          <w:b/>
        </w:rPr>
        <w:t>Next</w:t>
      </w:r>
      <w:r>
        <w:t>.</w:t>
      </w:r>
    </w:p>
    <w:p w14:paraId="5C6C36D3" w14:textId="196491F8" w:rsidR="00145401" w:rsidRDefault="00145401" w:rsidP="00430E24">
      <w:pPr>
        <w:pStyle w:val="Heading2"/>
      </w:pPr>
      <w:r>
        <w:t xml:space="preserve">Click </w:t>
      </w:r>
      <w:r w:rsidRPr="00145401">
        <w:rPr>
          <w:b/>
        </w:rPr>
        <w:t>Submit Profile</w:t>
      </w:r>
      <w:r>
        <w:t>.</w:t>
      </w:r>
    </w:p>
    <w:p w14:paraId="356EA267" w14:textId="77777777" w:rsidR="00E972B6" w:rsidRDefault="00E972B6" w:rsidP="00E972B6">
      <w:pPr>
        <w:pStyle w:val="Heading2"/>
        <w:numPr>
          <w:ilvl w:val="0"/>
          <w:numId w:val="0"/>
        </w:numPr>
        <w:ind w:left="1440"/>
      </w:pPr>
    </w:p>
    <w:p w14:paraId="3E802B66" w14:textId="387E3606" w:rsidR="00145401" w:rsidRDefault="00145401" w:rsidP="00430E24">
      <w:pPr>
        <w:pStyle w:val="IndentSingle5"/>
      </w:pPr>
      <w:r w:rsidRPr="00145401">
        <w:rPr>
          <w:b/>
          <w:i/>
        </w:rPr>
        <w:t>NOTE:</w:t>
      </w:r>
      <w:r>
        <w:t xml:space="preserve"> You may also import listings of Non-Repetitive Payments or Templates. </w:t>
      </w:r>
      <w:r w:rsidR="00713F94" w:rsidRPr="00713F94">
        <w:t>Profiles must be created separately</w:t>
      </w:r>
      <w:r w:rsidR="00713F94">
        <w:t xml:space="preserve"> </w:t>
      </w:r>
      <w:r>
        <w:t>for each of these specific file types.</w:t>
      </w:r>
    </w:p>
    <w:p w14:paraId="65C0A34C" w14:textId="77777777" w:rsidR="00145401" w:rsidRPr="00145401" w:rsidRDefault="00145401" w:rsidP="00430E24">
      <w:pPr>
        <w:pStyle w:val="Heading1"/>
      </w:pPr>
      <w:bookmarkStart w:id="19" w:name="_Toc224743784"/>
      <w:r w:rsidRPr="00145401">
        <w:t>ACH File Upload</w:t>
      </w:r>
      <w:bookmarkEnd w:id="19"/>
    </w:p>
    <w:p w14:paraId="2A4584A2" w14:textId="4D198239" w:rsidR="00145401" w:rsidRDefault="00145401" w:rsidP="00430E24">
      <w:pPr>
        <w:pStyle w:val="Heading2"/>
      </w:pPr>
      <w:r>
        <w:t xml:space="preserve">Create a </w:t>
      </w:r>
      <w:r w:rsidRPr="00145401">
        <w:rPr>
          <w:b/>
        </w:rPr>
        <w:t>NACHA file</w:t>
      </w:r>
      <w:r>
        <w:t xml:space="preserve"> within your accounting software.</w:t>
      </w:r>
    </w:p>
    <w:p w14:paraId="47FE1584" w14:textId="3ABCBC1E" w:rsidR="00145401" w:rsidRDefault="00145401" w:rsidP="00430E24">
      <w:pPr>
        <w:pStyle w:val="Heading2"/>
      </w:pPr>
      <w:r>
        <w:t xml:space="preserve">Log into </w:t>
      </w:r>
      <w:r w:rsidRPr="00145401">
        <w:rPr>
          <w:b/>
        </w:rPr>
        <w:t>Commercial Online Banking Business</w:t>
      </w:r>
      <w:r>
        <w:t>.</w:t>
      </w:r>
    </w:p>
    <w:p w14:paraId="798C3A8C" w14:textId="0AEE69CB" w:rsidR="00145401" w:rsidRDefault="00145401" w:rsidP="00430E24">
      <w:pPr>
        <w:pStyle w:val="Heading2"/>
      </w:pPr>
      <w:r>
        <w:t xml:space="preserve">To upload the ACH file into the Profile, click on </w:t>
      </w:r>
      <w:r w:rsidRPr="00145401">
        <w:rPr>
          <w:b/>
        </w:rPr>
        <w:t>File Services</w:t>
      </w:r>
      <w:r>
        <w:t xml:space="preserve">, then </w:t>
      </w:r>
      <w:r w:rsidRPr="00145401">
        <w:rPr>
          <w:b/>
        </w:rPr>
        <w:t>Manage File Uploads</w:t>
      </w:r>
      <w:r>
        <w:t>.</w:t>
      </w:r>
    </w:p>
    <w:p w14:paraId="13AF05A6" w14:textId="5547B630" w:rsidR="00145401" w:rsidRDefault="00145401" w:rsidP="00430E24">
      <w:pPr>
        <w:pStyle w:val="Heading2"/>
      </w:pPr>
      <w:r>
        <w:t xml:space="preserve">Click </w:t>
      </w:r>
      <w:r w:rsidRPr="00145401">
        <w:rPr>
          <w:b/>
        </w:rPr>
        <w:t>Upload File</w:t>
      </w:r>
      <w:r>
        <w:t>.</w:t>
      </w:r>
    </w:p>
    <w:p w14:paraId="5E9EA59F" w14:textId="6FC73D21" w:rsidR="009D5BB2" w:rsidRDefault="00145401" w:rsidP="00430E24">
      <w:pPr>
        <w:pStyle w:val="Heading2"/>
      </w:pPr>
      <w:r>
        <w:t xml:space="preserve">Click the arrow next to </w:t>
      </w:r>
      <w:r w:rsidRPr="00145401">
        <w:rPr>
          <w:b/>
        </w:rPr>
        <w:t>Upload Type</w:t>
      </w:r>
      <w:r>
        <w:t xml:space="preserve"> and choose </w:t>
      </w:r>
      <w:r w:rsidRPr="00145401">
        <w:rPr>
          <w:b/>
        </w:rPr>
        <w:t xml:space="preserve">ACH </w:t>
      </w:r>
      <w:r w:rsidRPr="00145401">
        <w:t>(</w:t>
      </w:r>
      <w:r w:rsidRPr="00145401">
        <w:rPr>
          <w:b/>
        </w:rPr>
        <w:t>Standard</w:t>
      </w:r>
      <w:r w:rsidRPr="00145401">
        <w:t>)</w:t>
      </w:r>
      <w:r w:rsidR="009D5BB2">
        <w:t>.</w:t>
      </w:r>
    </w:p>
    <w:p w14:paraId="3C785D4A" w14:textId="5570ACB6" w:rsidR="00145401" w:rsidRDefault="00145401" w:rsidP="009D5BB2">
      <w:pPr>
        <w:pStyle w:val="Heading2"/>
        <w:numPr>
          <w:ilvl w:val="0"/>
          <w:numId w:val="0"/>
        </w:numPr>
        <w:ind w:left="1440"/>
      </w:pPr>
      <w:r>
        <w:t>(</w:t>
      </w:r>
      <w:r w:rsidRPr="00145401">
        <w:rPr>
          <w:b/>
          <w:i/>
        </w:rPr>
        <w:t>NOTE</w:t>
      </w:r>
      <w:r>
        <w:t>: ACH (Standard) is used for a NACHA file. If your file is not a NACHA file, contact Corporate Services at 859-253-8743)</w:t>
      </w:r>
      <w:r w:rsidR="009D5BB2">
        <w:t>.</w:t>
      </w:r>
    </w:p>
    <w:p w14:paraId="709FAB42" w14:textId="7B8129C6" w:rsidR="00145401" w:rsidRDefault="00145401" w:rsidP="00430E24">
      <w:pPr>
        <w:pStyle w:val="Heading2"/>
      </w:pPr>
      <w:r>
        <w:t xml:space="preserve">Click </w:t>
      </w:r>
      <w:r w:rsidRPr="00145401">
        <w:rPr>
          <w:b/>
        </w:rPr>
        <w:t>Next</w:t>
      </w:r>
      <w:r>
        <w:t xml:space="preserve"> to continue to Step 2.</w:t>
      </w:r>
    </w:p>
    <w:p w14:paraId="3879F8D7" w14:textId="5CEB588C" w:rsidR="00145401" w:rsidRDefault="00145401" w:rsidP="00430E24">
      <w:pPr>
        <w:pStyle w:val="Heading2"/>
      </w:pPr>
      <w:r>
        <w:t xml:space="preserve">Click </w:t>
      </w:r>
      <w:r w:rsidRPr="00145401">
        <w:rPr>
          <w:b/>
        </w:rPr>
        <w:t>Browse</w:t>
      </w:r>
      <w:r>
        <w:t xml:space="preserve"> to locate the NACHA file on your computer. If you would like the system to check for duplicate files and reject the duplicates, check the box next to </w:t>
      </w:r>
      <w:r w:rsidRPr="00145401">
        <w:rPr>
          <w:b/>
        </w:rPr>
        <w:t>Duplicate File Check</w:t>
      </w:r>
      <w:r>
        <w:t>.</w:t>
      </w:r>
    </w:p>
    <w:p w14:paraId="3A4C1F4E" w14:textId="3FD7441D" w:rsidR="00145401" w:rsidRDefault="00145401" w:rsidP="00430E24">
      <w:pPr>
        <w:pStyle w:val="Heading2"/>
      </w:pPr>
      <w:r>
        <w:t xml:space="preserve">Click </w:t>
      </w:r>
      <w:r w:rsidRPr="00145401">
        <w:rPr>
          <w:b/>
        </w:rPr>
        <w:t>Upload</w:t>
      </w:r>
      <w:r>
        <w:t xml:space="preserve"> to load the file.</w:t>
      </w:r>
    </w:p>
    <w:p w14:paraId="1559CCF4" w14:textId="0D14E4C2" w:rsidR="00145401" w:rsidRDefault="00145401" w:rsidP="00430E24">
      <w:pPr>
        <w:pStyle w:val="Heading2"/>
      </w:pPr>
      <w:r>
        <w:t xml:space="preserve">Next, click </w:t>
      </w:r>
      <w:r w:rsidRPr="00145401">
        <w:rPr>
          <w:b/>
        </w:rPr>
        <w:t>Payments</w:t>
      </w:r>
      <w:r>
        <w:t xml:space="preserve"> </w:t>
      </w:r>
      <w:r w:rsidR="00713F94" w:rsidRPr="00E5368B">
        <w:rPr>
          <w:rFonts w:cs="Arial"/>
          <w:sz w:val="36"/>
          <w:szCs w:val="36"/>
        </w:rPr>
        <w:t>→</w:t>
      </w:r>
      <w:r>
        <w:t xml:space="preserve"> </w:t>
      </w:r>
      <w:r w:rsidRPr="00145401">
        <w:rPr>
          <w:b/>
        </w:rPr>
        <w:t>Payment Center</w:t>
      </w:r>
      <w:r>
        <w:t>.</w:t>
      </w:r>
    </w:p>
    <w:p w14:paraId="31186969" w14:textId="434287A7" w:rsidR="00145401" w:rsidRDefault="00145401" w:rsidP="00430E24">
      <w:pPr>
        <w:pStyle w:val="Heading2"/>
      </w:pPr>
      <w:r>
        <w:t xml:space="preserve">Enter a </w:t>
      </w:r>
      <w:r w:rsidRPr="00145401">
        <w:rPr>
          <w:b/>
        </w:rPr>
        <w:t>check mark</w:t>
      </w:r>
      <w:r>
        <w:t xml:space="preserve"> beside the </w:t>
      </w:r>
      <w:r w:rsidRPr="00145401">
        <w:rPr>
          <w:b/>
        </w:rPr>
        <w:t>payment</w:t>
      </w:r>
      <w:r>
        <w:t xml:space="preserve"> created.</w:t>
      </w:r>
    </w:p>
    <w:p w14:paraId="1090A089" w14:textId="5970BFE7" w:rsidR="00145401" w:rsidRDefault="00145401" w:rsidP="00430E24">
      <w:pPr>
        <w:pStyle w:val="Heading2"/>
      </w:pPr>
      <w:r>
        <w:t xml:space="preserve">Click </w:t>
      </w:r>
      <w:r w:rsidRPr="00145401">
        <w:rPr>
          <w:b/>
        </w:rPr>
        <w:t>Approve</w:t>
      </w:r>
      <w:r>
        <w:t>. If you do not have approval authority, this will be grayed out.</w:t>
      </w:r>
    </w:p>
    <w:p w14:paraId="176B74E0" w14:textId="6927C6EB" w:rsidR="00145401" w:rsidRDefault="00145401" w:rsidP="00430E24">
      <w:pPr>
        <w:pStyle w:val="Heading2"/>
      </w:pPr>
      <w:r>
        <w:t xml:space="preserve">Enter the </w:t>
      </w:r>
      <w:r w:rsidRPr="00145401">
        <w:rPr>
          <w:b/>
        </w:rPr>
        <w:t>passcode</w:t>
      </w:r>
      <w:r>
        <w:t xml:space="preserve"> from your Security or Mobile Token.</w:t>
      </w:r>
    </w:p>
    <w:p w14:paraId="106F6555" w14:textId="56A0400B" w:rsidR="00145401" w:rsidRDefault="00145401" w:rsidP="00430E24">
      <w:pPr>
        <w:pStyle w:val="Heading2"/>
      </w:pPr>
      <w:r>
        <w:t xml:space="preserve">A </w:t>
      </w:r>
      <w:r w:rsidRPr="00145401">
        <w:rPr>
          <w:b/>
        </w:rPr>
        <w:t>confirmation</w:t>
      </w:r>
      <w:r>
        <w:t xml:space="preserve"> will appear confirming the transaction was created successfully.</w:t>
      </w:r>
    </w:p>
    <w:p w14:paraId="3B6F612D" w14:textId="77777777" w:rsidR="00145401" w:rsidRPr="00145401" w:rsidRDefault="00145401" w:rsidP="00430E24">
      <w:pPr>
        <w:pStyle w:val="Heading1"/>
      </w:pPr>
      <w:bookmarkStart w:id="20" w:name="_Toc224743785"/>
      <w:r w:rsidRPr="00145401">
        <w:t>Manage File Uploads</w:t>
      </w:r>
      <w:bookmarkEnd w:id="20"/>
    </w:p>
    <w:p w14:paraId="3AEFDE54" w14:textId="01616FB2" w:rsidR="00145401" w:rsidRDefault="00145401" w:rsidP="00430E24">
      <w:pPr>
        <w:pStyle w:val="Heading2"/>
      </w:pPr>
      <w:r>
        <w:t xml:space="preserve">Click on </w:t>
      </w:r>
      <w:r w:rsidRPr="00145401">
        <w:rPr>
          <w:b/>
        </w:rPr>
        <w:t>File Services</w:t>
      </w:r>
      <w:r w:rsidRPr="00145401">
        <w:t>,</w:t>
      </w:r>
      <w:r w:rsidRPr="00145401">
        <w:rPr>
          <w:b/>
        </w:rPr>
        <w:t xml:space="preserve"> Standard File Uploads</w:t>
      </w:r>
      <w:r w:rsidRPr="00145401">
        <w:t>,</w:t>
      </w:r>
      <w:r w:rsidRPr="00145401">
        <w:rPr>
          <w:b/>
        </w:rPr>
        <w:t xml:space="preserve"> Manage File Uploads</w:t>
      </w:r>
      <w:r>
        <w:t xml:space="preserve"> to review the file.</w:t>
      </w:r>
    </w:p>
    <w:p w14:paraId="1F311455" w14:textId="4BB0E0EE" w:rsidR="00145401" w:rsidRDefault="00145401" w:rsidP="00430E24">
      <w:pPr>
        <w:pStyle w:val="Heading2"/>
      </w:pPr>
      <w:r>
        <w:t xml:space="preserve">From the </w:t>
      </w:r>
      <w:r w:rsidRPr="00145401">
        <w:rPr>
          <w:b/>
        </w:rPr>
        <w:t>Manage File Uploads</w:t>
      </w:r>
      <w:r>
        <w:t xml:space="preserve"> page you may:</w:t>
      </w:r>
    </w:p>
    <w:p w14:paraId="38E5D639" w14:textId="21CAD9A0" w:rsidR="00145401" w:rsidRDefault="00145401" w:rsidP="00430E24">
      <w:pPr>
        <w:pStyle w:val="BodySingle"/>
        <w:numPr>
          <w:ilvl w:val="0"/>
          <w:numId w:val="21"/>
        </w:numPr>
        <w:spacing w:after="0"/>
        <w:ind w:left="2160" w:hanging="720"/>
      </w:pPr>
      <w:r>
        <w:t xml:space="preserve">View content details of the </w:t>
      </w:r>
      <w:r w:rsidR="00E5368B">
        <w:t>uploaded</w:t>
      </w:r>
      <w:r>
        <w:t xml:space="preserve"> file by clicking the blue hyperlink file name</w:t>
      </w:r>
      <w:r w:rsidR="009D5BB2">
        <w:t>;</w:t>
      </w:r>
    </w:p>
    <w:p w14:paraId="64581E46" w14:textId="209EFF48" w:rsidR="00145401" w:rsidRDefault="00145401" w:rsidP="00430E24">
      <w:pPr>
        <w:pStyle w:val="BodySingle"/>
        <w:numPr>
          <w:ilvl w:val="0"/>
          <w:numId w:val="21"/>
        </w:numPr>
        <w:spacing w:after="0"/>
        <w:ind w:left="2160" w:hanging="720"/>
      </w:pPr>
      <w:r w:rsidRPr="00145401">
        <w:rPr>
          <w:b/>
        </w:rPr>
        <w:t>Approve uploads</w:t>
      </w:r>
      <w:r>
        <w:t xml:space="preserve">, but only if </w:t>
      </w:r>
      <w:r w:rsidR="00E5368B">
        <w:t>you are</w:t>
      </w:r>
      <w:r>
        <w:t xml:space="preserve"> </w:t>
      </w:r>
      <w:r w:rsidR="00E5368B">
        <w:t xml:space="preserve">designated </w:t>
      </w:r>
      <w:r>
        <w:t xml:space="preserve">as an Upload Approver and </w:t>
      </w:r>
      <w:r w:rsidR="00E5368B">
        <w:t>did not</w:t>
      </w:r>
      <w:r>
        <w:t xml:space="preserve"> create the upload</w:t>
      </w:r>
      <w:r w:rsidR="009D5BB2">
        <w:t>;</w:t>
      </w:r>
    </w:p>
    <w:p w14:paraId="238E4DE8" w14:textId="0EB43F35" w:rsidR="00145401" w:rsidRDefault="00145401" w:rsidP="00430E24">
      <w:pPr>
        <w:pStyle w:val="BodySingle"/>
        <w:numPr>
          <w:ilvl w:val="0"/>
          <w:numId w:val="21"/>
        </w:numPr>
        <w:spacing w:after="0"/>
        <w:ind w:left="2160" w:hanging="720"/>
      </w:pPr>
      <w:r>
        <w:t>Transmit upload files to the bank</w:t>
      </w:r>
      <w:r w:rsidR="009D5BB2">
        <w:t>;</w:t>
      </w:r>
    </w:p>
    <w:p w14:paraId="254F7508" w14:textId="33E983C2" w:rsidR="00145401" w:rsidRDefault="00145401" w:rsidP="00430E24">
      <w:pPr>
        <w:pStyle w:val="BodySingle"/>
        <w:numPr>
          <w:ilvl w:val="0"/>
          <w:numId w:val="21"/>
        </w:numPr>
        <w:spacing w:after="0"/>
        <w:ind w:left="2160" w:hanging="720"/>
      </w:pPr>
      <w:r>
        <w:t xml:space="preserve">Click </w:t>
      </w:r>
      <w:r w:rsidRPr="00145401">
        <w:rPr>
          <w:b/>
        </w:rPr>
        <w:t>Refresh Data</w:t>
      </w:r>
      <w:r>
        <w:t xml:space="preserve"> to retrieve the most recent information</w:t>
      </w:r>
      <w:r w:rsidR="009D5BB2">
        <w:t>;</w:t>
      </w:r>
    </w:p>
    <w:p w14:paraId="74496CC6" w14:textId="20708976" w:rsidR="00145401" w:rsidRDefault="00145401" w:rsidP="00430E24">
      <w:pPr>
        <w:pStyle w:val="BodySingle"/>
        <w:numPr>
          <w:ilvl w:val="0"/>
          <w:numId w:val="21"/>
        </w:numPr>
        <w:spacing w:after="0"/>
        <w:ind w:left="2160" w:hanging="720"/>
      </w:pPr>
      <w:r>
        <w:t>Delet</w:t>
      </w:r>
      <w:r w:rsidR="00E5368B">
        <w:t>e</w:t>
      </w:r>
      <w:r>
        <w:t xml:space="preserve"> uploads that have not yet been transmitted</w:t>
      </w:r>
      <w:r w:rsidR="009D5BB2">
        <w:t>.</w:t>
      </w:r>
    </w:p>
    <w:p w14:paraId="3FDEE2F6" w14:textId="0F67C2F5" w:rsidR="00145401" w:rsidRDefault="00145401" w:rsidP="00430E24">
      <w:pPr>
        <w:pStyle w:val="Heading2"/>
      </w:pPr>
      <w:r>
        <w:t xml:space="preserve">Use the Search fields to search by File Name or Date Range. Click </w:t>
      </w:r>
      <w:r w:rsidRPr="00145401">
        <w:rPr>
          <w:b/>
        </w:rPr>
        <w:t>Search</w:t>
      </w:r>
      <w:r>
        <w:t xml:space="preserve"> to locate the file.</w:t>
      </w:r>
    </w:p>
    <w:p w14:paraId="64B5DB18" w14:textId="1BBF4F72" w:rsidR="00145401" w:rsidRDefault="00145401" w:rsidP="00430E24">
      <w:pPr>
        <w:pStyle w:val="Heading2"/>
      </w:pPr>
      <w:r>
        <w:lastRenderedPageBreak/>
        <w:t xml:space="preserve">You may check the box next to a file that has not been submitted to edit a file, view </w:t>
      </w:r>
      <w:r w:rsidR="00E5368B">
        <w:t xml:space="preserve">previously submitted </w:t>
      </w:r>
      <w:r>
        <w:t>files, approve, transmit or delete.</w:t>
      </w:r>
    </w:p>
    <w:p w14:paraId="65B6CF8E" w14:textId="15578136" w:rsidR="00430E24" w:rsidRPr="00145401" w:rsidRDefault="00145401" w:rsidP="004F7B10">
      <w:pPr>
        <w:pStyle w:val="Heading1"/>
        <w:numPr>
          <w:ilvl w:val="0"/>
          <w:numId w:val="0"/>
        </w:numPr>
      </w:pPr>
      <w:bookmarkStart w:id="21" w:name="_Toc224743786"/>
      <w:r w:rsidRPr="00145401">
        <w:t>General Information</w:t>
      </w:r>
      <w:bookmarkEnd w:id="21"/>
    </w:p>
    <w:p w14:paraId="1FE38A0F" w14:textId="680DE579" w:rsidR="00145401" w:rsidRDefault="00145401" w:rsidP="00430E24">
      <w:pPr>
        <w:pStyle w:val="Heading1"/>
      </w:pPr>
      <w:bookmarkStart w:id="22" w:name="_Toc224743787"/>
      <w:r w:rsidRPr="00145401">
        <w:t xml:space="preserve">Central Bank </w:t>
      </w:r>
      <w:r w:rsidR="00430E24">
        <w:t xml:space="preserve">Holiday </w:t>
      </w:r>
      <w:r w:rsidRPr="00145401">
        <w:t>Schedules</w:t>
      </w:r>
      <w:bookmarkEnd w:id="22"/>
      <w:r w:rsidRPr="00145401">
        <w:t xml:space="preserve"> </w:t>
      </w:r>
    </w:p>
    <w:p w14:paraId="6B811599" w14:textId="388A724E" w:rsidR="00956B95" w:rsidRPr="00956B95" w:rsidRDefault="00597BDB" w:rsidP="00956B95">
      <w:pPr>
        <w:ind w:left="720"/>
      </w:pPr>
      <w:r>
        <w:rPr>
          <w:rFonts w:ascii="Arial" w:hAnsi="Arial" w:cs="Arial"/>
          <w:color w:val="212223"/>
          <w:shd w:val="clear" w:color="auto" w:fill="FCFCFC"/>
        </w:rPr>
        <w:t xml:space="preserve">The Bank does not originate, receive, or otherwise process ACH transactions on any federal holiday or on any day the Federal Reserve is closed. ACH files submitted on such days will be deemed received on the next Business Day on which the Federal Reserve is open for ACH settlement and processed in accordance with the Bank’s cutoff times and funds availability schedule. A list of Bank holidays for calendar year 2026 is available at the following link: </w:t>
      </w:r>
      <w:hyperlink r:id="rId39" w:history="1">
        <w:r w:rsidRPr="00F1579C">
          <w:rPr>
            <w:rStyle w:val="Hyperlink"/>
          </w:rPr>
          <w:t>federal-reserve-holidays-2026.pdf</w:t>
        </w:r>
      </w:hyperlink>
      <w:r>
        <w:t>.</w:t>
      </w:r>
      <w:r w:rsidR="00956B95">
        <w:t xml:space="preserve"> </w:t>
      </w:r>
    </w:p>
    <w:p w14:paraId="77341466" w14:textId="52267874" w:rsidR="00145401" w:rsidRPr="00430E24" w:rsidRDefault="00145401" w:rsidP="00956B95">
      <w:pPr>
        <w:ind w:left="720"/>
      </w:pPr>
    </w:p>
    <w:p w14:paraId="1ECE7AAF" w14:textId="2F946DE8" w:rsidR="00145401" w:rsidRDefault="00145401" w:rsidP="00430E24">
      <w:pPr>
        <w:pStyle w:val="IndentSingle5"/>
      </w:pPr>
      <w:r w:rsidRPr="00145401">
        <w:rPr>
          <w:b/>
          <w:i/>
        </w:rPr>
        <w:t>NOTE</w:t>
      </w:r>
      <w:r>
        <w:t xml:space="preserve">: For holidays falling on Saturday, Federal Reserve Banks and Branches will be open the preceding Friday. For holidays falling on Sunday, all Federal Reserve Banks and Branches will be closed the following Monday. </w:t>
      </w:r>
    </w:p>
    <w:p w14:paraId="6687DC45" w14:textId="324FEF4E" w:rsidR="00145401" w:rsidRDefault="00145401" w:rsidP="00430E24">
      <w:pPr>
        <w:pStyle w:val="IndentSingle5"/>
      </w:pPr>
      <w:r w:rsidRPr="00145401">
        <w:rPr>
          <w:b/>
          <w:i/>
        </w:rPr>
        <w:t xml:space="preserve">NOTE: </w:t>
      </w:r>
      <w:r>
        <w:t xml:space="preserve">ACH transactions should not have an effective date for any of the Federal Reserve Holidays. </w:t>
      </w:r>
    </w:p>
    <w:p w14:paraId="5A23904A" w14:textId="77777777" w:rsidR="00145401" w:rsidRPr="00430E24" w:rsidRDefault="00145401" w:rsidP="00430E24">
      <w:pPr>
        <w:pStyle w:val="IndentSingle5"/>
        <w:rPr>
          <w:b/>
          <w:bCs/>
        </w:rPr>
      </w:pPr>
      <w:r w:rsidRPr="00430E24">
        <w:rPr>
          <w:b/>
          <w:bCs/>
        </w:rPr>
        <w:t xml:space="preserve">ACH File Cut-Off </w:t>
      </w:r>
    </w:p>
    <w:p w14:paraId="21635D0C" w14:textId="77777777" w:rsidR="00145401" w:rsidRDefault="00145401" w:rsidP="00430E24">
      <w:pPr>
        <w:pStyle w:val="IndentSingle5"/>
      </w:pPr>
      <w:r>
        <w:t xml:space="preserve">ACH File Cut-off is 5:00 PM ET. Files with the Effective Date of the next business day must be released before 5:00 PM ET on the current business day. </w:t>
      </w:r>
    </w:p>
    <w:p w14:paraId="0E8A4DCD" w14:textId="6C929A4F" w:rsidR="00145401" w:rsidRDefault="00145401" w:rsidP="00430E24">
      <w:pPr>
        <w:pStyle w:val="IndentSingle5"/>
      </w:pPr>
      <w:r>
        <w:t>Same Day ACH</w:t>
      </w:r>
      <w:r w:rsidR="00956B95">
        <w:t>:</w:t>
      </w:r>
      <w:r>
        <w:t xml:space="preserve"> ACH File Cut-off for Same Day ACH is 12:00 </w:t>
      </w:r>
      <w:r w:rsidR="00E5368B">
        <w:t>PM ET</w:t>
      </w:r>
      <w:r>
        <w:t xml:space="preserve"> and the amount of the payment must be less than $50,000. If you need to originate a Same Day ACH, contact Central Bank’s Corporate Services Department at 859-253-8743 prior to doing so. If you fail to contact us prior to originating the payment, your transactions may be processed on a next-day basis.</w:t>
      </w:r>
    </w:p>
    <w:p w14:paraId="6DE093D0" w14:textId="77777777" w:rsidR="00145401" w:rsidRPr="00145401" w:rsidRDefault="00145401" w:rsidP="00430E24">
      <w:pPr>
        <w:pStyle w:val="Heading1"/>
      </w:pPr>
      <w:bookmarkStart w:id="23" w:name="_Toc224743788"/>
      <w:r w:rsidRPr="00145401">
        <w:t>Mobile Token</w:t>
      </w:r>
      <w:bookmarkEnd w:id="23"/>
    </w:p>
    <w:p w14:paraId="4524F589" w14:textId="77777777" w:rsidR="00145401" w:rsidRDefault="00145401" w:rsidP="00145401">
      <w:pPr>
        <w:pStyle w:val="BodySingle"/>
      </w:pPr>
      <w:r>
        <w:t>Install the Mobile Token on your phone to obtain the security code to access Commercial Online Banking and the associated Mobile App.</w:t>
      </w:r>
    </w:p>
    <w:p w14:paraId="4AB4D3A4" w14:textId="77777777" w:rsidR="00145401" w:rsidRDefault="00145401" w:rsidP="00145401">
      <w:pPr>
        <w:pStyle w:val="BodySingle"/>
      </w:pPr>
      <w:r>
        <w:t>To install your Mobile Token, follow the directions listed below.</w:t>
      </w:r>
    </w:p>
    <w:p w14:paraId="1628267A" w14:textId="7B7595E7" w:rsidR="00145401" w:rsidRDefault="00145401" w:rsidP="00430E24">
      <w:pPr>
        <w:pStyle w:val="Heading2"/>
      </w:pPr>
      <w:r>
        <w:t>From the App Store or Google Play, search and download the VIP Access App in the app store.</w:t>
      </w:r>
    </w:p>
    <w:p w14:paraId="1D58DF61" w14:textId="358F592B" w:rsidR="00145401" w:rsidRDefault="00430E24" w:rsidP="00430E24">
      <w:r>
        <w:rPr>
          <w:noProof/>
        </w:rPr>
        <w:lastRenderedPageBreak/>
        <w:drawing>
          <wp:anchor distT="0" distB="0" distL="114300" distR="114300" simplePos="0" relativeHeight="251697152" behindDoc="0" locked="0" layoutInCell="1" allowOverlap="1" wp14:anchorId="575CA2EF" wp14:editId="6970AC8F">
            <wp:simplePos x="0" y="0"/>
            <wp:positionH relativeFrom="margin">
              <wp:align>center</wp:align>
            </wp:positionH>
            <wp:positionV relativeFrom="paragraph">
              <wp:posOffset>0</wp:posOffset>
            </wp:positionV>
            <wp:extent cx="5943600" cy="3388995"/>
            <wp:effectExtent l="0" t="0" r="0" b="1905"/>
            <wp:wrapTopAndBottom/>
            <wp:docPr id="197673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31786" name=""/>
                    <pic:cNvPicPr/>
                  </pic:nvPicPr>
                  <pic:blipFill>
                    <a:blip r:embed="rId40">
                      <a:extLst>
                        <a:ext uri="{28A0092B-C50C-407E-A947-70E740481C1C}">
                          <a14:useLocalDpi xmlns:a14="http://schemas.microsoft.com/office/drawing/2010/main" val="0"/>
                        </a:ext>
                      </a:extLst>
                    </a:blip>
                    <a:stretch>
                      <a:fillRect/>
                    </a:stretch>
                  </pic:blipFill>
                  <pic:spPr>
                    <a:xfrm>
                      <a:off x="0" y="0"/>
                      <a:ext cx="5943600" cy="3388995"/>
                    </a:xfrm>
                    <a:prstGeom prst="rect">
                      <a:avLst/>
                    </a:prstGeom>
                  </pic:spPr>
                </pic:pic>
              </a:graphicData>
            </a:graphic>
          </wp:anchor>
        </w:drawing>
      </w:r>
    </w:p>
    <w:p w14:paraId="757E4388" w14:textId="1DE7B166" w:rsidR="00145401" w:rsidRDefault="00145401" w:rsidP="00430E24">
      <w:pPr>
        <w:pStyle w:val="Heading2"/>
      </w:pPr>
      <w:r>
        <w:t xml:space="preserve">Once downloaded, log in to Commercial Banking Online, and select </w:t>
      </w:r>
      <w:r w:rsidRPr="00145401">
        <w:rPr>
          <w:b/>
        </w:rPr>
        <w:t>Activate Token</w:t>
      </w:r>
      <w:r>
        <w:t xml:space="preserve"> located under </w:t>
      </w:r>
      <w:r w:rsidRPr="00145401">
        <w:rPr>
          <w:b/>
        </w:rPr>
        <w:t>Other Settings and Preference</w:t>
      </w:r>
      <w:r>
        <w:t xml:space="preserve"> in the Welcome menu.</w:t>
      </w:r>
    </w:p>
    <w:p w14:paraId="07F1BA8F" w14:textId="59BCE86B" w:rsidR="00145401" w:rsidRDefault="00145401" w:rsidP="00430E24">
      <w:pPr>
        <w:pStyle w:val="Heading2"/>
      </w:pPr>
      <w:r>
        <w:t>Three pieces of information are required:</w:t>
      </w:r>
    </w:p>
    <w:p w14:paraId="5F8EC70E" w14:textId="3B906F8B" w:rsidR="00145401" w:rsidRDefault="00145401" w:rsidP="00430E24">
      <w:pPr>
        <w:pStyle w:val="Heading3"/>
      </w:pPr>
      <w:r w:rsidRPr="00430E24">
        <w:rPr>
          <w:b/>
          <w:bCs w:val="0"/>
        </w:rPr>
        <w:t>Activation Code</w:t>
      </w:r>
      <w:r>
        <w:t>: central2021</w:t>
      </w:r>
    </w:p>
    <w:p w14:paraId="03774C64" w14:textId="1692E470" w:rsidR="00145401" w:rsidRDefault="00145401" w:rsidP="00430E24">
      <w:pPr>
        <w:pStyle w:val="Heading3"/>
      </w:pPr>
      <w:r w:rsidRPr="00430E24">
        <w:rPr>
          <w:b/>
          <w:bCs w:val="0"/>
        </w:rPr>
        <w:t>Token Number</w:t>
      </w:r>
      <w:r>
        <w:t>: Credential ID listed on the mobile app</w:t>
      </w:r>
    </w:p>
    <w:p w14:paraId="12BA45D0" w14:textId="44F8632C" w:rsidR="00145401" w:rsidRDefault="00145401" w:rsidP="00430E24">
      <w:pPr>
        <w:pStyle w:val="Heading3"/>
      </w:pPr>
      <w:r w:rsidRPr="00430E24">
        <w:rPr>
          <w:b/>
          <w:bCs w:val="0"/>
        </w:rPr>
        <w:t>Passcode</w:t>
      </w:r>
      <w:r>
        <w:t>: Six-digit number generated by the app</w:t>
      </w:r>
    </w:p>
    <w:p w14:paraId="32C2105D" w14:textId="77777777" w:rsidR="00145401" w:rsidRPr="00145401" w:rsidRDefault="00145401" w:rsidP="00430E24">
      <w:pPr>
        <w:pStyle w:val="Heading1"/>
      </w:pPr>
      <w:bookmarkStart w:id="24" w:name="_Toc224743789"/>
      <w:r w:rsidRPr="00145401">
        <w:t>Additional Information</w:t>
      </w:r>
      <w:bookmarkEnd w:id="24"/>
      <w:r w:rsidRPr="00145401">
        <w:t xml:space="preserve"> </w:t>
      </w:r>
    </w:p>
    <w:p w14:paraId="7D68C65B" w14:textId="0E7FD7C9" w:rsidR="00145401" w:rsidRDefault="00145401" w:rsidP="00145401">
      <w:pPr>
        <w:pStyle w:val="BodySingle"/>
      </w:pPr>
      <w:r>
        <w:t xml:space="preserve">If you have any problems processing your ACH transactions, please call Commercial Online Banking Client Services at 859-253-6338 or Central Bank’s Corporate Services Department at 859-253-8743. Office Hours are Monday-Friday 8am-5pm. </w:t>
      </w:r>
    </w:p>
    <w:p w14:paraId="1300E601" w14:textId="77777777" w:rsidR="00E5368B" w:rsidRDefault="00E5368B" w:rsidP="00145401">
      <w:pPr>
        <w:pStyle w:val="BodySingle"/>
      </w:pPr>
    </w:p>
    <w:p w14:paraId="072BADCC" w14:textId="77777777" w:rsidR="00E5368B" w:rsidRDefault="00E5368B" w:rsidP="00145401">
      <w:pPr>
        <w:pStyle w:val="BodySingle"/>
      </w:pPr>
    </w:p>
    <w:p w14:paraId="5A3125BF" w14:textId="04221388" w:rsidR="00E5368B" w:rsidRDefault="00E5368B" w:rsidP="00145401">
      <w:pPr>
        <w:pStyle w:val="BodySingle"/>
        <w:rPr>
          <w:sz w:val="16"/>
          <w:szCs w:val="16"/>
        </w:rPr>
      </w:pPr>
    </w:p>
    <w:p w14:paraId="4B9FD1DF" w14:textId="2A53F19E" w:rsidR="00AB4673" w:rsidRDefault="00AB4673" w:rsidP="00AB4673"/>
    <w:p w14:paraId="54E6C531" w14:textId="12DDF1FB" w:rsidR="008B72AB" w:rsidRDefault="003E04DB" w:rsidP="008B72AB">
      <w:pPr>
        <w:pStyle w:val="LBFileStampAtEnd"/>
      </w:pPr>
      <w:r>
        <w:t>0002006.0656700   4936-9331-2148v6</w:t>
      </w:r>
    </w:p>
    <w:sectPr w:rsidR="008B72AB" w:rsidSect="00723B80">
      <w:headerReference w:type="default" r:id="rId41"/>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7351" w14:textId="77777777" w:rsidR="006C0136" w:rsidRDefault="006C0136" w:rsidP="009725CB">
      <w:r>
        <w:separator/>
      </w:r>
    </w:p>
  </w:endnote>
  <w:endnote w:type="continuationSeparator" w:id="0">
    <w:p w14:paraId="44B9854E" w14:textId="77777777" w:rsidR="006C0136" w:rsidRDefault="006C0136" w:rsidP="009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7B6B" w14:textId="77777777" w:rsidR="003E04DB" w:rsidRDefault="003E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781E" w14:textId="77777777" w:rsidR="003E04DB" w:rsidRDefault="003E0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1F68" w14:textId="77777777" w:rsidR="003E04DB" w:rsidRDefault="003E0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23593"/>
      <w:docPartObj>
        <w:docPartGallery w:val="Page Numbers (Bottom of Page)"/>
        <w:docPartUnique/>
      </w:docPartObj>
    </w:sdtPr>
    <w:sdtContent>
      <w:sdt>
        <w:sdtPr>
          <w:id w:val="-1769616900"/>
          <w:docPartObj>
            <w:docPartGallery w:val="Page Numbers (Top of Page)"/>
            <w:docPartUnique/>
          </w:docPartObj>
        </w:sdtPr>
        <w:sdtContent>
          <w:p w14:paraId="7442A67A" w14:textId="78A037BA" w:rsidR="004209EC" w:rsidRPr="004209EC" w:rsidRDefault="004209EC" w:rsidP="004209EC">
            <w:pPr>
              <w:pStyle w:val="Footer"/>
              <w:jc w:val="center"/>
            </w:pPr>
            <w:r w:rsidRPr="004209EC">
              <w:t xml:space="preserve">Page </w:t>
            </w:r>
            <w:r w:rsidRPr="004209EC">
              <w:rPr>
                <w:szCs w:val="24"/>
              </w:rPr>
              <w:fldChar w:fldCharType="begin"/>
            </w:r>
            <w:r w:rsidRPr="004209EC">
              <w:instrText xml:space="preserve"> PAGE </w:instrText>
            </w:r>
            <w:r w:rsidRPr="004209EC">
              <w:rPr>
                <w:szCs w:val="24"/>
              </w:rPr>
              <w:fldChar w:fldCharType="separate"/>
            </w:r>
            <w:r w:rsidRPr="004209EC">
              <w:rPr>
                <w:noProof/>
              </w:rPr>
              <w:t>2</w:t>
            </w:r>
            <w:r w:rsidRPr="004209EC">
              <w:rPr>
                <w:szCs w:val="24"/>
              </w:rPr>
              <w:fldChar w:fldCharType="end"/>
            </w:r>
            <w:r w:rsidRPr="004209EC">
              <w:t xml:space="preserve"> of </w:t>
            </w:r>
            <w:r w:rsidRPr="004209EC">
              <w:rPr>
                <w:szCs w:val="24"/>
              </w:rPr>
              <w:fldChar w:fldCharType="begin"/>
            </w:r>
            <w:r w:rsidRPr="004209EC">
              <w:instrText xml:space="preserve"> NUMPAGES  </w:instrText>
            </w:r>
            <w:r w:rsidRPr="004209EC">
              <w:rPr>
                <w:szCs w:val="24"/>
              </w:rPr>
              <w:fldChar w:fldCharType="separate"/>
            </w:r>
            <w:r w:rsidRPr="004209EC">
              <w:rPr>
                <w:noProof/>
              </w:rPr>
              <w:t>2</w:t>
            </w:r>
            <w:r w:rsidRPr="004209EC">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5387" w14:textId="77777777" w:rsidR="006C0136" w:rsidRDefault="006C0136" w:rsidP="009725CB">
      <w:r>
        <w:separator/>
      </w:r>
    </w:p>
  </w:footnote>
  <w:footnote w:type="continuationSeparator" w:id="0">
    <w:p w14:paraId="0541B982" w14:textId="77777777" w:rsidR="006C0136" w:rsidRDefault="006C0136" w:rsidP="0097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C99" w14:textId="77777777" w:rsidR="003E04DB" w:rsidRDefault="003E0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B18C" w14:textId="77777777" w:rsidR="003E04DB" w:rsidRDefault="003E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806" w14:textId="77777777" w:rsidR="003E04DB" w:rsidRDefault="003E0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0A6C" w14:textId="77777777" w:rsidR="004209EC" w:rsidRDefault="00420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F1B"/>
    <w:multiLevelType w:val="hybridMultilevel"/>
    <w:tmpl w:val="A9D840A6"/>
    <w:lvl w:ilvl="0" w:tplc="A7D2AA04">
      <w:start w:val="1"/>
      <w:numFmt w:val="decimal"/>
      <w:lvlText w:val="%1."/>
      <w:lvlJc w:val="left"/>
      <w:pPr>
        <w:ind w:left="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662A6C">
      <w:start w:val="1"/>
      <w:numFmt w:val="lowerLetter"/>
      <w:lvlText w:val="%2"/>
      <w:lvlJc w:val="left"/>
      <w:pPr>
        <w:ind w:left="1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98CE38">
      <w:start w:val="1"/>
      <w:numFmt w:val="lowerRoman"/>
      <w:lvlText w:val="%3"/>
      <w:lvlJc w:val="left"/>
      <w:pPr>
        <w:ind w:left="2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6296F4">
      <w:start w:val="1"/>
      <w:numFmt w:val="decimal"/>
      <w:lvlText w:val="%4"/>
      <w:lvlJc w:val="left"/>
      <w:pPr>
        <w:ind w:left="3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4665A">
      <w:start w:val="1"/>
      <w:numFmt w:val="lowerLetter"/>
      <w:lvlText w:val="%5"/>
      <w:lvlJc w:val="left"/>
      <w:pPr>
        <w:ind w:left="3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8F0AE">
      <w:start w:val="1"/>
      <w:numFmt w:val="lowerRoman"/>
      <w:lvlText w:val="%6"/>
      <w:lvlJc w:val="left"/>
      <w:pPr>
        <w:ind w:left="4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2639FC">
      <w:start w:val="1"/>
      <w:numFmt w:val="decimal"/>
      <w:lvlText w:val="%7"/>
      <w:lvlJc w:val="left"/>
      <w:pPr>
        <w:ind w:left="5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5E8692">
      <w:start w:val="1"/>
      <w:numFmt w:val="lowerLetter"/>
      <w:lvlText w:val="%8"/>
      <w:lvlJc w:val="left"/>
      <w:pPr>
        <w:ind w:left="6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B893F6">
      <w:start w:val="1"/>
      <w:numFmt w:val="lowerRoman"/>
      <w:lvlText w:val="%9"/>
      <w:lvlJc w:val="left"/>
      <w:pPr>
        <w:ind w:left="6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208E9"/>
    <w:multiLevelType w:val="hybridMultilevel"/>
    <w:tmpl w:val="180846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E4A9A"/>
    <w:multiLevelType w:val="hybridMultilevel"/>
    <w:tmpl w:val="6A165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0AF0"/>
    <w:multiLevelType w:val="hybridMultilevel"/>
    <w:tmpl w:val="36DA9E44"/>
    <w:lvl w:ilvl="0" w:tplc="04090005">
      <w:start w:val="1"/>
      <w:numFmt w:val="bullet"/>
      <w:lvlText w:val=""/>
      <w:lvlJc w:val="left"/>
      <w:pPr>
        <w:ind w:left="720" w:hanging="360"/>
      </w:pPr>
      <w:rPr>
        <w:rFonts w:ascii="Wingdings" w:hAnsi="Wingdings" w:hint="default"/>
      </w:rPr>
    </w:lvl>
    <w:lvl w:ilvl="1" w:tplc="0BFE698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8694A"/>
    <w:multiLevelType w:val="hybridMultilevel"/>
    <w:tmpl w:val="E3B40ABA"/>
    <w:lvl w:ilvl="0" w:tplc="A3B0236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A13BB"/>
    <w:multiLevelType w:val="hybridMultilevel"/>
    <w:tmpl w:val="595A3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2C5D"/>
    <w:multiLevelType w:val="hybridMultilevel"/>
    <w:tmpl w:val="6DAA7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3494"/>
    <w:multiLevelType w:val="hybridMultilevel"/>
    <w:tmpl w:val="FB544D86"/>
    <w:lvl w:ilvl="0" w:tplc="C980B8A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37B7D"/>
    <w:multiLevelType w:val="hybridMultilevel"/>
    <w:tmpl w:val="90FA3B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570364"/>
    <w:multiLevelType w:val="hybridMultilevel"/>
    <w:tmpl w:val="846EDB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AC21A2"/>
    <w:multiLevelType w:val="hybridMultilevel"/>
    <w:tmpl w:val="D522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A417F"/>
    <w:multiLevelType w:val="hybridMultilevel"/>
    <w:tmpl w:val="EA4A9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A2A24"/>
    <w:multiLevelType w:val="hybridMultilevel"/>
    <w:tmpl w:val="CFD49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D471B"/>
    <w:multiLevelType w:val="multilevel"/>
    <w:tmpl w:val="0492A67A"/>
    <w:name w:val="OutlineHeadings"/>
    <w:lvl w:ilvl="0">
      <w:start w:val="1"/>
      <w:numFmt w:val="none"/>
      <w:pStyle w:val="Heading1"/>
      <w:suff w:val="nothing"/>
      <w:lvlText w:val=""/>
      <w:lvlJc w:val="left"/>
      <w:pPr>
        <w:tabs>
          <w:tab w:val="num" w:pos="0"/>
        </w:tabs>
        <w:ind w:left="0" w:firstLine="0"/>
      </w:pPr>
      <w:rPr>
        <w:rFonts w:ascii="Arial" w:hAnsi="Arial" w:cs="Arial"/>
        <w:b w:val="0"/>
        <w:i w:val="0"/>
        <w:caps w:val="0"/>
        <w:vanish w:val="0"/>
        <w:color w:val="auto"/>
        <w:sz w:val="24"/>
        <w:u w:val="none"/>
      </w:rPr>
    </w:lvl>
    <w:lvl w:ilvl="1">
      <w:start w:val="1"/>
      <w:numFmt w:val="decimal"/>
      <w:pStyle w:val="Heading2"/>
      <w:lvlText w:val="%2."/>
      <w:lvlJc w:val="left"/>
      <w:pPr>
        <w:tabs>
          <w:tab w:val="num" w:pos="1440"/>
        </w:tabs>
        <w:ind w:left="1440" w:hanging="720"/>
      </w:pPr>
      <w:rPr>
        <w:rFonts w:ascii="Arial" w:hAnsi="Arial" w:cs="Arial"/>
        <w:b w:val="0"/>
        <w:i w:val="0"/>
        <w:caps w:val="0"/>
        <w:vanish w:val="0"/>
        <w:color w:val="auto"/>
        <w:sz w:val="24"/>
        <w:u w:val="none"/>
      </w:rPr>
    </w:lvl>
    <w:lvl w:ilvl="2">
      <w:start w:val="1"/>
      <w:numFmt w:val="lowerLetter"/>
      <w:pStyle w:val="Heading3"/>
      <w:lvlText w:val="%3."/>
      <w:lvlJc w:val="left"/>
      <w:pPr>
        <w:tabs>
          <w:tab w:val="num" w:pos="2160"/>
        </w:tabs>
        <w:ind w:left="2160" w:hanging="720"/>
      </w:pPr>
      <w:rPr>
        <w:rFonts w:ascii="Arial" w:hAnsi="Arial" w:cs="Arial"/>
        <w:b w:val="0"/>
        <w:i w:val="0"/>
        <w:caps w:val="0"/>
        <w:vanish w:val="0"/>
        <w:color w:val="auto"/>
        <w:sz w:val="24"/>
        <w:u w:val="none"/>
      </w:rPr>
    </w:lvl>
    <w:lvl w:ilvl="3">
      <w:start w:val="1"/>
      <w:numFmt w:val="decimal"/>
      <w:pStyle w:val="Heading4"/>
      <w:lvlText w:val="%4)"/>
      <w:lvlJc w:val="left"/>
      <w:pPr>
        <w:tabs>
          <w:tab w:val="num" w:pos="3600"/>
        </w:tabs>
        <w:ind w:left="0" w:firstLine="2880"/>
      </w:pPr>
      <w:rPr>
        <w:rFonts w:ascii="Arial" w:hAnsi="Arial" w:cs="Arial"/>
        <w:b w:val="0"/>
        <w:i w:val="0"/>
        <w:caps w:val="0"/>
        <w:vanish w:val="0"/>
        <w:color w:val="auto"/>
        <w:sz w:val="24"/>
        <w:u w:val="none"/>
      </w:rPr>
    </w:lvl>
    <w:lvl w:ilvl="4">
      <w:start w:val="1"/>
      <w:numFmt w:val="lowerLetter"/>
      <w:pStyle w:val="Heading5"/>
      <w:lvlText w:val="%5)"/>
      <w:lvlJc w:val="left"/>
      <w:pPr>
        <w:tabs>
          <w:tab w:val="num" w:pos="4320"/>
        </w:tabs>
        <w:ind w:left="0" w:firstLine="3600"/>
      </w:pPr>
      <w:rPr>
        <w:rFonts w:ascii="Arial" w:hAnsi="Arial" w:cs="Arial"/>
        <w:b w:val="0"/>
        <w:i w:val="0"/>
        <w:caps w:val="0"/>
        <w:vanish w:val="0"/>
        <w:color w:val="auto"/>
        <w:sz w:val="24"/>
        <w:u w:val="none"/>
      </w:rPr>
    </w:lvl>
    <w:lvl w:ilvl="5">
      <w:start w:val="1"/>
      <w:numFmt w:val="lowerRoman"/>
      <w:pStyle w:val="Heading6"/>
      <w:lvlText w:val="%6)"/>
      <w:lvlJc w:val="left"/>
      <w:pPr>
        <w:tabs>
          <w:tab w:val="num" w:pos="5040"/>
        </w:tabs>
        <w:ind w:left="0" w:firstLine="4320"/>
      </w:pPr>
      <w:rPr>
        <w:rFonts w:ascii="Arial" w:hAnsi="Arial" w:cs="Arial"/>
        <w:b w:val="0"/>
        <w:i w:val="0"/>
        <w:caps w:val="0"/>
        <w:vanish w:val="0"/>
        <w:color w:val="auto"/>
        <w:sz w:val="24"/>
        <w:u w:val="none"/>
      </w:rPr>
    </w:lvl>
    <w:lvl w:ilvl="6">
      <w:start w:val="1"/>
      <w:numFmt w:val="decimal"/>
      <w:pStyle w:val="Heading7"/>
      <w:lvlText w:val="(%7)"/>
      <w:lvlJc w:val="left"/>
      <w:pPr>
        <w:tabs>
          <w:tab w:val="num" w:pos="5760"/>
        </w:tabs>
        <w:ind w:left="0" w:firstLine="5040"/>
      </w:pPr>
      <w:rPr>
        <w:rFonts w:ascii="Arial" w:hAnsi="Arial" w:cs="Arial"/>
        <w:b w:val="0"/>
        <w:i w:val="0"/>
        <w:caps w:val="0"/>
        <w:vanish w:val="0"/>
        <w:color w:val="auto"/>
        <w:sz w:val="24"/>
        <w:u w:val="none"/>
      </w:rPr>
    </w:lvl>
    <w:lvl w:ilvl="7">
      <w:start w:val="1"/>
      <w:numFmt w:val="lowerLetter"/>
      <w:pStyle w:val="Heading8"/>
      <w:lvlText w:val="%8."/>
      <w:lvlJc w:val="left"/>
      <w:pPr>
        <w:tabs>
          <w:tab w:val="num" w:pos="6480"/>
        </w:tabs>
        <w:ind w:left="0" w:firstLine="5760"/>
      </w:pPr>
      <w:rPr>
        <w:rFonts w:ascii="Arial" w:hAnsi="Arial" w:cs="Arial"/>
        <w:b w:val="0"/>
        <w:i w:val="0"/>
        <w:caps w:val="0"/>
        <w:vanish w:val="0"/>
        <w:color w:val="auto"/>
        <w:sz w:val="24"/>
        <w:u w:val="none"/>
      </w:rPr>
    </w:lvl>
    <w:lvl w:ilvl="8">
      <w:start w:val="1"/>
      <w:numFmt w:val="lowerRoman"/>
      <w:pStyle w:val="Heading9"/>
      <w:lvlText w:val="%9."/>
      <w:lvlJc w:val="left"/>
      <w:pPr>
        <w:tabs>
          <w:tab w:val="num" w:pos="7200"/>
        </w:tabs>
        <w:ind w:left="0" w:firstLine="6480"/>
      </w:pPr>
      <w:rPr>
        <w:rFonts w:ascii="Arial" w:hAnsi="Arial" w:cs="Arial"/>
        <w:b w:val="0"/>
        <w:i w:val="0"/>
        <w:caps w:val="0"/>
        <w:vanish w:val="0"/>
        <w:color w:val="auto"/>
        <w:sz w:val="24"/>
        <w:u w:val="none"/>
      </w:rPr>
    </w:lvl>
  </w:abstractNum>
  <w:abstractNum w:abstractNumId="14" w15:restartNumberingAfterBreak="0">
    <w:nsid w:val="5827125A"/>
    <w:multiLevelType w:val="hybridMultilevel"/>
    <w:tmpl w:val="91C22F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B10E15"/>
    <w:multiLevelType w:val="hybridMultilevel"/>
    <w:tmpl w:val="FDB6C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04AB1"/>
    <w:multiLevelType w:val="hybridMultilevel"/>
    <w:tmpl w:val="77B26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17CAF"/>
    <w:multiLevelType w:val="hybridMultilevel"/>
    <w:tmpl w:val="123015E8"/>
    <w:lvl w:ilvl="0" w:tplc="2152909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F7B2E"/>
    <w:multiLevelType w:val="hybridMultilevel"/>
    <w:tmpl w:val="585C216A"/>
    <w:lvl w:ilvl="0" w:tplc="1008860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383"/>
    <w:multiLevelType w:val="hybridMultilevel"/>
    <w:tmpl w:val="00A40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647F4"/>
    <w:multiLevelType w:val="hybridMultilevel"/>
    <w:tmpl w:val="376818C4"/>
    <w:lvl w:ilvl="0" w:tplc="0409000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07920127">
    <w:abstractNumId w:val="13"/>
  </w:num>
  <w:num w:numId="2" w16cid:durableId="1472140236">
    <w:abstractNumId w:val="13"/>
  </w:num>
  <w:num w:numId="3" w16cid:durableId="1947225626">
    <w:abstractNumId w:val="13"/>
  </w:num>
  <w:num w:numId="4" w16cid:durableId="1815834032">
    <w:abstractNumId w:val="13"/>
  </w:num>
  <w:num w:numId="5" w16cid:durableId="2108842068">
    <w:abstractNumId w:val="13"/>
  </w:num>
  <w:num w:numId="6" w16cid:durableId="723218055">
    <w:abstractNumId w:val="13"/>
  </w:num>
  <w:num w:numId="7" w16cid:durableId="35475564">
    <w:abstractNumId w:val="13"/>
  </w:num>
  <w:num w:numId="8" w16cid:durableId="1009673058">
    <w:abstractNumId w:val="13"/>
  </w:num>
  <w:num w:numId="9" w16cid:durableId="2040423450">
    <w:abstractNumId w:val="13"/>
  </w:num>
  <w:num w:numId="10" w16cid:durableId="1495104877">
    <w:abstractNumId w:val="13"/>
  </w:num>
  <w:num w:numId="11" w16cid:durableId="1125661907">
    <w:abstractNumId w:val="11"/>
  </w:num>
  <w:num w:numId="12" w16cid:durableId="1049190581">
    <w:abstractNumId w:val="12"/>
  </w:num>
  <w:num w:numId="13" w16cid:durableId="1059865658">
    <w:abstractNumId w:val="10"/>
  </w:num>
  <w:num w:numId="14" w16cid:durableId="704597132">
    <w:abstractNumId w:val="7"/>
  </w:num>
  <w:num w:numId="15" w16cid:durableId="1307391965">
    <w:abstractNumId w:val="15"/>
  </w:num>
  <w:num w:numId="16" w16cid:durableId="2105686070">
    <w:abstractNumId w:val="5"/>
  </w:num>
  <w:num w:numId="17" w16cid:durableId="342048975">
    <w:abstractNumId w:val="19"/>
  </w:num>
  <w:num w:numId="18" w16cid:durableId="1034886333">
    <w:abstractNumId w:val="0"/>
  </w:num>
  <w:num w:numId="19" w16cid:durableId="1622764360">
    <w:abstractNumId w:val="13"/>
  </w:num>
  <w:num w:numId="20" w16cid:durableId="988904183">
    <w:abstractNumId w:val="2"/>
  </w:num>
  <w:num w:numId="21" w16cid:durableId="1681815754">
    <w:abstractNumId w:val="6"/>
  </w:num>
  <w:num w:numId="22" w16cid:durableId="1325204943">
    <w:abstractNumId w:val="17"/>
  </w:num>
  <w:num w:numId="23" w16cid:durableId="72357702">
    <w:abstractNumId w:val="3"/>
  </w:num>
  <w:num w:numId="24" w16cid:durableId="1671905460">
    <w:abstractNumId w:val="18"/>
  </w:num>
  <w:num w:numId="25" w16cid:durableId="436171890">
    <w:abstractNumId w:val="1"/>
  </w:num>
  <w:num w:numId="26" w16cid:durableId="1144732731">
    <w:abstractNumId w:val="4"/>
  </w:num>
  <w:num w:numId="27" w16cid:durableId="1450123091">
    <w:abstractNumId w:val="16"/>
  </w:num>
  <w:num w:numId="28" w16cid:durableId="129252066">
    <w:abstractNumId w:val="8"/>
  </w:num>
  <w:num w:numId="29" w16cid:durableId="597326483">
    <w:abstractNumId w:val="9"/>
  </w:num>
  <w:num w:numId="30" w16cid:durableId="877396259">
    <w:abstractNumId w:val="14"/>
  </w:num>
  <w:num w:numId="31" w16cid:durableId="1483813744">
    <w:abstractNumId w:val="20"/>
  </w:num>
  <w:num w:numId="32" w16cid:durableId="344794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1"/>
    <w:rsid w:val="00011F03"/>
    <w:rsid w:val="000247FB"/>
    <w:rsid w:val="000350FE"/>
    <w:rsid w:val="00051846"/>
    <w:rsid w:val="00063AEE"/>
    <w:rsid w:val="000717B2"/>
    <w:rsid w:val="00071F14"/>
    <w:rsid w:val="0009030C"/>
    <w:rsid w:val="000C1F0C"/>
    <w:rsid w:val="000F227E"/>
    <w:rsid w:val="00125302"/>
    <w:rsid w:val="00127E26"/>
    <w:rsid w:val="00145401"/>
    <w:rsid w:val="0016020A"/>
    <w:rsid w:val="00171078"/>
    <w:rsid w:val="001B1A8C"/>
    <w:rsid w:val="001C6097"/>
    <w:rsid w:val="001D1FD0"/>
    <w:rsid w:val="001D5C76"/>
    <w:rsid w:val="001E0EFB"/>
    <w:rsid w:val="001F282A"/>
    <w:rsid w:val="00226D0E"/>
    <w:rsid w:val="00264385"/>
    <w:rsid w:val="00274560"/>
    <w:rsid w:val="0028039C"/>
    <w:rsid w:val="00285F90"/>
    <w:rsid w:val="00297F42"/>
    <w:rsid w:val="002A0194"/>
    <w:rsid w:val="002D55BB"/>
    <w:rsid w:val="002E7F63"/>
    <w:rsid w:val="00321D22"/>
    <w:rsid w:val="0033588A"/>
    <w:rsid w:val="003667A9"/>
    <w:rsid w:val="00371A7D"/>
    <w:rsid w:val="0038579F"/>
    <w:rsid w:val="003C20A8"/>
    <w:rsid w:val="003E04DB"/>
    <w:rsid w:val="003E1CA2"/>
    <w:rsid w:val="003E48A5"/>
    <w:rsid w:val="00413948"/>
    <w:rsid w:val="004209EC"/>
    <w:rsid w:val="00430E24"/>
    <w:rsid w:val="00441026"/>
    <w:rsid w:val="004C2B96"/>
    <w:rsid w:val="004C5851"/>
    <w:rsid w:val="004F7B10"/>
    <w:rsid w:val="0050150B"/>
    <w:rsid w:val="005036E6"/>
    <w:rsid w:val="005110B0"/>
    <w:rsid w:val="005178E8"/>
    <w:rsid w:val="00527C53"/>
    <w:rsid w:val="005313ED"/>
    <w:rsid w:val="00536D87"/>
    <w:rsid w:val="0053707E"/>
    <w:rsid w:val="005512B0"/>
    <w:rsid w:val="005656A6"/>
    <w:rsid w:val="00567F56"/>
    <w:rsid w:val="00597BDB"/>
    <w:rsid w:val="005F557B"/>
    <w:rsid w:val="00606C88"/>
    <w:rsid w:val="00607A9D"/>
    <w:rsid w:val="00634EE5"/>
    <w:rsid w:val="00651B38"/>
    <w:rsid w:val="00655A36"/>
    <w:rsid w:val="006A358E"/>
    <w:rsid w:val="006C0136"/>
    <w:rsid w:val="006D5A68"/>
    <w:rsid w:val="00713F94"/>
    <w:rsid w:val="00723B80"/>
    <w:rsid w:val="00724B54"/>
    <w:rsid w:val="007529F9"/>
    <w:rsid w:val="0078244F"/>
    <w:rsid w:val="007B1DA4"/>
    <w:rsid w:val="007B5D9B"/>
    <w:rsid w:val="007C6811"/>
    <w:rsid w:val="007E6BB4"/>
    <w:rsid w:val="007F47D3"/>
    <w:rsid w:val="00824DFA"/>
    <w:rsid w:val="00833407"/>
    <w:rsid w:val="008419E2"/>
    <w:rsid w:val="008566E1"/>
    <w:rsid w:val="0086072B"/>
    <w:rsid w:val="00867BDB"/>
    <w:rsid w:val="008B52B7"/>
    <w:rsid w:val="008B72AB"/>
    <w:rsid w:val="008D5696"/>
    <w:rsid w:val="008E6C53"/>
    <w:rsid w:val="008F3095"/>
    <w:rsid w:val="00956B95"/>
    <w:rsid w:val="009725CB"/>
    <w:rsid w:val="00972D21"/>
    <w:rsid w:val="009A5ED5"/>
    <w:rsid w:val="009D5BB2"/>
    <w:rsid w:val="009F3F0E"/>
    <w:rsid w:val="00A14C58"/>
    <w:rsid w:val="00A249FD"/>
    <w:rsid w:val="00A65151"/>
    <w:rsid w:val="00AB31C9"/>
    <w:rsid w:val="00AB4673"/>
    <w:rsid w:val="00AB4B4C"/>
    <w:rsid w:val="00AC12FE"/>
    <w:rsid w:val="00AD5A66"/>
    <w:rsid w:val="00B2193D"/>
    <w:rsid w:val="00B4329D"/>
    <w:rsid w:val="00B5216F"/>
    <w:rsid w:val="00B875B2"/>
    <w:rsid w:val="00BB2946"/>
    <w:rsid w:val="00BB3358"/>
    <w:rsid w:val="00BC291B"/>
    <w:rsid w:val="00BC2E38"/>
    <w:rsid w:val="00BC6D7C"/>
    <w:rsid w:val="00BE61FC"/>
    <w:rsid w:val="00BE7B6F"/>
    <w:rsid w:val="00C03371"/>
    <w:rsid w:val="00C05420"/>
    <w:rsid w:val="00C279BD"/>
    <w:rsid w:val="00C27CC9"/>
    <w:rsid w:val="00C4246E"/>
    <w:rsid w:val="00C63FEF"/>
    <w:rsid w:val="00C666F5"/>
    <w:rsid w:val="00C81D3E"/>
    <w:rsid w:val="00C82401"/>
    <w:rsid w:val="00CD564F"/>
    <w:rsid w:val="00CD7135"/>
    <w:rsid w:val="00CF5C9E"/>
    <w:rsid w:val="00D03D18"/>
    <w:rsid w:val="00D141E8"/>
    <w:rsid w:val="00D33B1B"/>
    <w:rsid w:val="00D348AF"/>
    <w:rsid w:val="00D5231F"/>
    <w:rsid w:val="00D83DB3"/>
    <w:rsid w:val="00DC09C4"/>
    <w:rsid w:val="00DD7717"/>
    <w:rsid w:val="00E076EF"/>
    <w:rsid w:val="00E07D83"/>
    <w:rsid w:val="00E16455"/>
    <w:rsid w:val="00E24CCC"/>
    <w:rsid w:val="00E34884"/>
    <w:rsid w:val="00E456B0"/>
    <w:rsid w:val="00E5368B"/>
    <w:rsid w:val="00E6392A"/>
    <w:rsid w:val="00E65BBE"/>
    <w:rsid w:val="00E915EE"/>
    <w:rsid w:val="00E972B6"/>
    <w:rsid w:val="00E97A61"/>
    <w:rsid w:val="00EB3939"/>
    <w:rsid w:val="00EC4977"/>
    <w:rsid w:val="00F1579C"/>
    <w:rsid w:val="00F40D03"/>
    <w:rsid w:val="00F62866"/>
    <w:rsid w:val="00F6348A"/>
    <w:rsid w:val="00F72F37"/>
    <w:rsid w:val="00F75A30"/>
    <w:rsid w:val="00FB3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A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2B0"/>
    <w:pPr>
      <w:spacing w:after="0" w:line="240" w:lineRule="auto"/>
    </w:pPr>
    <w:rPr>
      <w:sz w:val="24"/>
    </w:rPr>
  </w:style>
  <w:style w:type="paragraph" w:styleId="Heading1">
    <w:name w:val="heading 1"/>
    <w:basedOn w:val="Normal"/>
    <w:link w:val="Heading1Char"/>
    <w:uiPriority w:val="9"/>
    <w:qFormat/>
    <w:rsid w:val="0053707E"/>
    <w:pPr>
      <w:keepNext/>
      <w:numPr>
        <w:numId w:val="1"/>
      </w:numPr>
      <w:spacing w:before="240" w:after="240"/>
      <w:jc w:val="both"/>
      <w:outlineLvl w:val="0"/>
    </w:pPr>
    <w:rPr>
      <w:rFonts w:ascii="Arial" w:eastAsiaTheme="minorEastAsia" w:hAnsi="Arial" w:cs="Times New Roman"/>
      <w:b/>
      <w:bCs/>
      <w:i/>
      <w:sz w:val="28"/>
      <w:szCs w:val="24"/>
    </w:rPr>
  </w:style>
  <w:style w:type="paragraph" w:styleId="Heading2">
    <w:name w:val="heading 2"/>
    <w:basedOn w:val="Normal"/>
    <w:link w:val="Heading2Char"/>
    <w:uiPriority w:val="9"/>
    <w:qFormat/>
    <w:rsid w:val="0053707E"/>
    <w:pPr>
      <w:numPr>
        <w:ilvl w:val="1"/>
        <w:numId w:val="1"/>
      </w:numPr>
      <w:jc w:val="both"/>
      <w:outlineLvl w:val="1"/>
    </w:pPr>
    <w:rPr>
      <w:rFonts w:ascii="Arial" w:eastAsiaTheme="minorEastAsia" w:hAnsi="Arial" w:cs="Times New Roman"/>
      <w:bCs/>
      <w:szCs w:val="24"/>
    </w:rPr>
  </w:style>
  <w:style w:type="paragraph" w:styleId="Heading3">
    <w:name w:val="heading 3"/>
    <w:basedOn w:val="Normal"/>
    <w:link w:val="Heading3Char"/>
    <w:uiPriority w:val="9"/>
    <w:qFormat/>
    <w:rsid w:val="0053707E"/>
    <w:pPr>
      <w:numPr>
        <w:ilvl w:val="2"/>
        <w:numId w:val="1"/>
      </w:numPr>
      <w:jc w:val="both"/>
      <w:outlineLvl w:val="2"/>
    </w:pPr>
    <w:rPr>
      <w:rFonts w:ascii="Arial" w:eastAsiaTheme="minorEastAsia" w:hAnsi="Arial" w:cs="Times New Roman"/>
      <w:bCs/>
      <w:szCs w:val="24"/>
    </w:rPr>
  </w:style>
  <w:style w:type="paragraph" w:styleId="Heading4">
    <w:name w:val="heading 4"/>
    <w:basedOn w:val="Normal"/>
    <w:link w:val="Heading4Char"/>
    <w:uiPriority w:val="9"/>
    <w:semiHidden/>
    <w:unhideWhenUsed/>
    <w:qFormat/>
    <w:rsid w:val="0053707E"/>
    <w:pPr>
      <w:numPr>
        <w:ilvl w:val="3"/>
        <w:numId w:val="1"/>
      </w:numPr>
      <w:spacing w:after="240"/>
      <w:jc w:val="both"/>
      <w:outlineLvl w:val="3"/>
    </w:pPr>
    <w:rPr>
      <w:rFonts w:ascii="Arial" w:eastAsiaTheme="minorEastAsia" w:hAnsi="Arial" w:cs="Times New Roman"/>
      <w:bCs/>
      <w:szCs w:val="24"/>
    </w:rPr>
  </w:style>
  <w:style w:type="paragraph" w:styleId="Heading5">
    <w:name w:val="heading 5"/>
    <w:basedOn w:val="Normal"/>
    <w:link w:val="Heading5Char"/>
    <w:uiPriority w:val="9"/>
    <w:semiHidden/>
    <w:unhideWhenUsed/>
    <w:qFormat/>
    <w:rsid w:val="0053707E"/>
    <w:pPr>
      <w:numPr>
        <w:ilvl w:val="4"/>
        <w:numId w:val="1"/>
      </w:numPr>
      <w:spacing w:after="240"/>
      <w:jc w:val="both"/>
      <w:outlineLvl w:val="4"/>
    </w:pPr>
    <w:rPr>
      <w:rFonts w:ascii="Arial" w:eastAsiaTheme="minorEastAsia" w:hAnsi="Arial" w:cs="Times New Roman"/>
      <w:bCs/>
      <w:szCs w:val="24"/>
    </w:rPr>
  </w:style>
  <w:style w:type="paragraph" w:styleId="Heading6">
    <w:name w:val="heading 6"/>
    <w:basedOn w:val="Normal"/>
    <w:link w:val="Heading6Char"/>
    <w:uiPriority w:val="9"/>
    <w:semiHidden/>
    <w:unhideWhenUsed/>
    <w:qFormat/>
    <w:rsid w:val="0053707E"/>
    <w:pPr>
      <w:numPr>
        <w:ilvl w:val="5"/>
        <w:numId w:val="1"/>
      </w:numPr>
      <w:spacing w:after="240"/>
      <w:jc w:val="both"/>
      <w:outlineLvl w:val="5"/>
    </w:pPr>
    <w:rPr>
      <w:rFonts w:ascii="Arial" w:eastAsiaTheme="minorEastAsia" w:hAnsi="Arial" w:cs="Times New Roman"/>
      <w:bCs/>
      <w:szCs w:val="24"/>
    </w:rPr>
  </w:style>
  <w:style w:type="paragraph" w:styleId="Heading7">
    <w:name w:val="heading 7"/>
    <w:basedOn w:val="Normal"/>
    <w:link w:val="Heading7Char"/>
    <w:uiPriority w:val="9"/>
    <w:semiHidden/>
    <w:unhideWhenUsed/>
    <w:qFormat/>
    <w:rsid w:val="0053707E"/>
    <w:pPr>
      <w:numPr>
        <w:ilvl w:val="6"/>
        <w:numId w:val="1"/>
      </w:numPr>
      <w:spacing w:after="240"/>
      <w:jc w:val="both"/>
      <w:outlineLvl w:val="6"/>
    </w:pPr>
    <w:rPr>
      <w:rFonts w:ascii="Arial" w:eastAsiaTheme="minorEastAsia" w:hAnsi="Arial" w:cs="Times New Roman"/>
      <w:bCs/>
      <w:szCs w:val="24"/>
    </w:rPr>
  </w:style>
  <w:style w:type="paragraph" w:styleId="Heading8">
    <w:name w:val="heading 8"/>
    <w:basedOn w:val="Normal"/>
    <w:link w:val="Heading8Char"/>
    <w:uiPriority w:val="9"/>
    <w:semiHidden/>
    <w:unhideWhenUsed/>
    <w:qFormat/>
    <w:rsid w:val="0053707E"/>
    <w:pPr>
      <w:numPr>
        <w:ilvl w:val="7"/>
        <w:numId w:val="1"/>
      </w:numPr>
      <w:spacing w:after="240"/>
      <w:jc w:val="both"/>
      <w:outlineLvl w:val="7"/>
    </w:pPr>
    <w:rPr>
      <w:rFonts w:ascii="Arial" w:eastAsiaTheme="minorEastAsia" w:hAnsi="Arial" w:cs="Times New Roman"/>
      <w:bCs/>
      <w:szCs w:val="24"/>
    </w:rPr>
  </w:style>
  <w:style w:type="paragraph" w:styleId="Heading9">
    <w:name w:val="heading 9"/>
    <w:basedOn w:val="Normal"/>
    <w:link w:val="Heading9Char"/>
    <w:uiPriority w:val="9"/>
    <w:semiHidden/>
    <w:unhideWhenUsed/>
    <w:qFormat/>
    <w:rsid w:val="0053707E"/>
    <w:pPr>
      <w:numPr>
        <w:ilvl w:val="8"/>
        <w:numId w:val="1"/>
      </w:numPr>
      <w:spacing w:after="240"/>
      <w:jc w:val="both"/>
      <w:outlineLvl w:val="8"/>
    </w:pPr>
    <w:rPr>
      <w:rFonts w:ascii="Arial" w:eastAsiaTheme="minorEastAsia"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07E"/>
    <w:rPr>
      <w:rFonts w:ascii="Arial" w:eastAsiaTheme="minorEastAsia" w:hAnsi="Arial" w:cs="Times New Roman"/>
      <w:b/>
      <w:bCs/>
      <w:i/>
      <w:sz w:val="28"/>
      <w:szCs w:val="24"/>
    </w:rPr>
  </w:style>
  <w:style w:type="character" w:customStyle="1" w:styleId="Heading2Char">
    <w:name w:val="Heading 2 Char"/>
    <w:basedOn w:val="DefaultParagraphFont"/>
    <w:link w:val="Heading2"/>
    <w:uiPriority w:val="9"/>
    <w:rsid w:val="0053707E"/>
    <w:rPr>
      <w:rFonts w:ascii="Arial" w:eastAsiaTheme="minorEastAsia" w:hAnsi="Arial" w:cs="Times New Roman"/>
      <w:bCs/>
      <w:sz w:val="24"/>
      <w:szCs w:val="24"/>
    </w:rPr>
  </w:style>
  <w:style w:type="character" w:customStyle="1" w:styleId="Heading3Char">
    <w:name w:val="Heading 3 Char"/>
    <w:basedOn w:val="DefaultParagraphFont"/>
    <w:link w:val="Heading3"/>
    <w:uiPriority w:val="9"/>
    <w:rsid w:val="0053707E"/>
    <w:rPr>
      <w:rFonts w:ascii="Arial" w:eastAsiaTheme="minorEastAsia" w:hAnsi="Arial" w:cs="Times New Roman"/>
      <w:bCs/>
      <w:sz w:val="24"/>
      <w:szCs w:val="24"/>
    </w:rPr>
  </w:style>
  <w:style w:type="character" w:customStyle="1" w:styleId="Heading4Char">
    <w:name w:val="Heading 4 Char"/>
    <w:basedOn w:val="DefaultParagraphFont"/>
    <w:link w:val="Heading4"/>
    <w:uiPriority w:val="9"/>
    <w:semiHidden/>
    <w:rsid w:val="0053707E"/>
    <w:rPr>
      <w:rFonts w:ascii="Arial" w:eastAsiaTheme="minorEastAsia" w:hAnsi="Arial" w:cs="Times New Roman"/>
      <w:bCs/>
      <w:sz w:val="24"/>
      <w:szCs w:val="24"/>
    </w:rPr>
  </w:style>
  <w:style w:type="character" w:customStyle="1" w:styleId="Heading5Char">
    <w:name w:val="Heading 5 Char"/>
    <w:basedOn w:val="DefaultParagraphFont"/>
    <w:link w:val="Heading5"/>
    <w:uiPriority w:val="9"/>
    <w:semiHidden/>
    <w:rsid w:val="0053707E"/>
    <w:rPr>
      <w:rFonts w:ascii="Arial" w:eastAsiaTheme="minorEastAsia" w:hAnsi="Arial" w:cs="Times New Roman"/>
      <w:bCs/>
      <w:sz w:val="24"/>
      <w:szCs w:val="24"/>
    </w:rPr>
  </w:style>
  <w:style w:type="character" w:customStyle="1" w:styleId="Heading6Char">
    <w:name w:val="Heading 6 Char"/>
    <w:basedOn w:val="DefaultParagraphFont"/>
    <w:link w:val="Heading6"/>
    <w:uiPriority w:val="9"/>
    <w:semiHidden/>
    <w:rsid w:val="0053707E"/>
    <w:rPr>
      <w:rFonts w:ascii="Arial" w:eastAsiaTheme="minorEastAsia" w:hAnsi="Arial" w:cs="Times New Roman"/>
      <w:bCs/>
      <w:sz w:val="24"/>
      <w:szCs w:val="24"/>
    </w:rPr>
  </w:style>
  <w:style w:type="character" w:customStyle="1" w:styleId="Heading7Char">
    <w:name w:val="Heading 7 Char"/>
    <w:basedOn w:val="DefaultParagraphFont"/>
    <w:link w:val="Heading7"/>
    <w:uiPriority w:val="9"/>
    <w:semiHidden/>
    <w:rsid w:val="0053707E"/>
    <w:rPr>
      <w:rFonts w:ascii="Arial" w:eastAsiaTheme="minorEastAsia" w:hAnsi="Arial" w:cs="Times New Roman"/>
      <w:bCs/>
      <w:sz w:val="24"/>
      <w:szCs w:val="24"/>
    </w:rPr>
  </w:style>
  <w:style w:type="character" w:customStyle="1" w:styleId="Heading8Char">
    <w:name w:val="Heading 8 Char"/>
    <w:basedOn w:val="DefaultParagraphFont"/>
    <w:link w:val="Heading8"/>
    <w:uiPriority w:val="9"/>
    <w:semiHidden/>
    <w:rsid w:val="0053707E"/>
    <w:rPr>
      <w:rFonts w:ascii="Arial" w:eastAsiaTheme="minorEastAsia" w:hAnsi="Arial" w:cs="Times New Roman"/>
      <w:bCs/>
      <w:sz w:val="24"/>
      <w:szCs w:val="24"/>
    </w:rPr>
  </w:style>
  <w:style w:type="character" w:customStyle="1" w:styleId="Heading9Char">
    <w:name w:val="Heading 9 Char"/>
    <w:basedOn w:val="DefaultParagraphFont"/>
    <w:link w:val="Heading9"/>
    <w:uiPriority w:val="9"/>
    <w:semiHidden/>
    <w:rsid w:val="0053707E"/>
    <w:rPr>
      <w:rFonts w:ascii="Arial" w:eastAsiaTheme="minorEastAsia" w:hAnsi="Arial" w:cs="Times New Roman"/>
      <w:bCs/>
      <w:sz w:val="24"/>
      <w:szCs w:val="24"/>
    </w:rPr>
  </w:style>
  <w:style w:type="paragraph" w:styleId="Title">
    <w:name w:val="Title"/>
    <w:basedOn w:val="Normal"/>
    <w:next w:val="Normal"/>
    <w:link w:val="TitleChar"/>
    <w:uiPriority w:val="10"/>
    <w:qFormat/>
    <w:rsid w:val="0053707E"/>
    <w:pPr>
      <w:keepNext/>
      <w:spacing w:after="240"/>
      <w:jc w:val="center"/>
      <w:outlineLvl w:val="0"/>
    </w:pPr>
    <w:rPr>
      <w:rFonts w:asciiTheme="majorHAnsi" w:hAnsiTheme="majorHAnsi"/>
    </w:rPr>
  </w:style>
  <w:style w:type="character" w:customStyle="1" w:styleId="TitleChar">
    <w:name w:val="Title Char"/>
    <w:basedOn w:val="DefaultParagraphFont"/>
    <w:link w:val="Title"/>
    <w:uiPriority w:val="10"/>
    <w:rsid w:val="0053707E"/>
    <w:rPr>
      <w:rFonts w:asciiTheme="majorHAnsi" w:hAnsiTheme="majorHAnsi"/>
      <w:sz w:val="24"/>
    </w:rPr>
  </w:style>
  <w:style w:type="paragraph" w:styleId="Subtitle">
    <w:name w:val="Subtitle"/>
    <w:basedOn w:val="BodySingle"/>
    <w:next w:val="BodySingle"/>
    <w:link w:val="SubtitleChar"/>
    <w:uiPriority w:val="99"/>
    <w:unhideWhenUsed/>
    <w:qFormat/>
    <w:rsid w:val="009F3F0E"/>
    <w:pPr>
      <w:keepNext/>
      <w:outlineLvl w:val="1"/>
    </w:pPr>
    <w:rPr>
      <w:b/>
      <w:bCs w:val="0"/>
    </w:rPr>
  </w:style>
  <w:style w:type="character" w:customStyle="1" w:styleId="SubtitleChar">
    <w:name w:val="Subtitle Char"/>
    <w:basedOn w:val="DefaultParagraphFont"/>
    <w:link w:val="Subtitle"/>
    <w:uiPriority w:val="99"/>
    <w:rsid w:val="009F3F0E"/>
    <w:rPr>
      <w:rFonts w:eastAsia="Times New Roman" w:cstheme="minorHAnsi"/>
      <w:b/>
      <w:sz w:val="24"/>
      <w:szCs w:val="24"/>
    </w:rPr>
  </w:style>
  <w:style w:type="paragraph" w:styleId="Quote">
    <w:name w:val="Quote"/>
    <w:basedOn w:val="Normal"/>
    <w:next w:val="Normal"/>
    <w:link w:val="QuoteChar"/>
    <w:uiPriority w:val="29"/>
    <w:qFormat/>
    <w:rsid w:val="0053707E"/>
    <w:pPr>
      <w:spacing w:after="240"/>
      <w:ind w:left="720" w:right="720"/>
      <w:jc w:val="both"/>
    </w:pPr>
    <w:rPr>
      <w:szCs w:val="24"/>
    </w:rPr>
  </w:style>
  <w:style w:type="character" w:customStyle="1" w:styleId="QuoteChar">
    <w:name w:val="Quote Char"/>
    <w:basedOn w:val="DefaultParagraphFont"/>
    <w:link w:val="Quote"/>
    <w:uiPriority w:val="29"/>
    <w:rsid w:val="0053707E"/>
    <w:rPr>
      <w:sz w:val="24"/>
      <w:szCs w:val="24"/>
    </w:rPr>
  </w:style>
  <w:style w:type="paragraph" w:styleId="ListParagraph">
    <w:name w:val="List Paragraph"/>
    <w:basedOn w:val="Normal"/>
    <w:uiPriority w:val="99"/>
    <w:semiHidden/>
    <w:qFormat/>
    <w:rsid w:val="0053707E"/>
    <w:pPr>
      <w:ind w:left="720"/>
      <w:contextualSpacing/>
    </w:pPr>
  </w:style>
  <w:style w:type="character" w:styleId="IntenseEmphasis">
    <w:name w:val="Intense Emphasis"/>
    <w:basedOn w:val="DefaultParagraphFont"/>
    <w:uiPriority w:val="21"/>
    <w:semiHidden/>
    <w:qFormat/>
    <w:rsid w:val="0053707E"/>
    <w:rPr>
      <w:i/>
      <w:iCs/>
      <w:color w:val="365F91" w:themeColor="accent1" w:themeShade="BF"/>
    </w:rPr>
  </w:style>
  <w:style w:type="paragraph" w:styleId="IntenseQuote">
    <w:name w:val="Intense Quote"/>
    <w:basedOn w:val="Normal"/>
    <w:next w:val="Normal"/>
    <w:link w:val="IntenseQuoteChar"/>
    <w:uiPriority w:val="30"/>
    <w:semiHidden/>
    <w:qFormat/>
    <w:rsid w:val="005370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3707E"/>
    <w:rPr>
      <w:i/>
      <w:iCs/>
      <w:color w:val="365F91" w:themeColor="accent1" w:themeShade="BF"/>
      <w:sz w:val="24"/>
    </w:rPr>
  </w:style>
  <w:style w:type="character" w:styleId="IntenseReference">
    <w:name w:val="Intense Reference"/>
    <w:basedOn w:val="DefaultParagraphFont"/>
    <w:uiPriority w:val="32"/>
    <w:semiHidden/>
    <w:qFormat/>
    <w:rsid w:val="0053707E"/>
    <w:rPr>
      <w:b/>
      <w:bCs/>
      <w:smallCaps/>
      <w:color w:val="365F91" w:themeColor="accent1" w:themeShade="BF"/>
      <w:spacing w:val="5"/>
    </w:rPr>
  </w:style>
  <w:style w:type="paragraph" w:customStyle="1" w:styleId="BodyDouble">
    <w:name w:val="Body Double"/>
    <w:basedOn w:val="Normal"/>
    <w:link w:val="BodyDoubleChar"/>
    <w:qFormat/>
    <w:rsid w:val="0053707E"/>
    <w:pPr>
      <w:spacing w:line="480" w:lineRule="auto"/>
      <w:jc w:val="both"/>
    </w:pPr>
    <w:rPr>
      <w:rFonts w:eastAsia="Times New Roman" w:cstheme="minorHAnsi"/>
      <w:bCs/>
      <w:szCs w:val="24"/>
    </w:rPr>
  </w:style>
  <w:style w:type="character" w:customStyle="1" w:styleId="BodyDoubleChar">
    <w:name w:val="Body Double Char"/>
    <w:basedOn w:val="DefaultParagraphFont"/>
    <w:link w:val="BodyDouble"/>
    <w:rsid w:val="0053707E"/>
    <w:rPr>
      <w:rFonts w:eastAsia="Times New Roman" w:cstheme="minorHAnsi"/>
      <w:bCs/>
      <w:sz w:val="24"/>
      <w:szCs w:val="24"/>
    </w:rPr>
  </w:style>
  <w:style w:type="paragraph" w:customStyle="1" w:styleId="BodyDoublefirstindent5">
    <w:name w:val="Body Double first indent .5"/>
    <w:basedOn w:val="Normal"/>
    <w:link w:val="BodyDoublefirstindent5Char"/>
    <w:qFormat/>
    <w:rsid w:val="0053707E"/>
    <w:pPr>
      <w:spacing w:line="480" w:lineRule="auto"/>
      <w:ind w:firstLine="720"/>
      <w:jc w:val="both"/>
    </w:pPr>
    <w:rPr>
      <w:rFonts w:eastAsia="Times New Roman" w:cstheme="minorHAnsi"/>
      <w:bCs/>
      <w:szCs w:val="24"/>
    </w:rPr>
  </w:style>
  <w:style w:type="character" w:customStyle="1" w:styleId="BodyDoublefirstindent5Char">
    <w:name w:val="Body Double first indent .5 Char"/>
    <w:basedOn w:val="DefaultParagraphFont"/>
    <w:link w:val="BodyDoublefirstindent5"/>
    <w:rsid w:val="0053707E"/>
    <w:rPr>
      <w:rFonts w:eastAsia="Times New Roman" w:cstheme="minorHAnsi"/>
      <w:bCs/>
      <w:sz w:val="24"/>
      <w:szCs w:val="24"/>
    </w:rPr>
  </w:style>
  <w:style w:type="paragraph" w:customStyle="1" w:styleId="BodyDoublefirstindent1">
    <w:name w:val="Body Double first indent 1"/>
    <w:basedOn w:val="Normal"/>
    <w:link w:val="BodyDoublefirstindent1Char"/>
    <w:qFormat/>
    <w:rsid w:val="0053707E"/>
    <w:pPr>
      <w:spacing w:line="480" w:lineRule="auto"/>
      <w:ind w:firstLine="1440"/>
      <w:jc w:val="both"/>
    </w:pPr>
    <w:rPr>
      <w:rFonts w:eastAsia="Times New Roman" w:cstheme="minorHAnsi"/>
      <w:szCs w:val="24"/>
    </w:rPr>
  </w:style>
  <w:style w:type="character" w:customStyle="1" w:styleId="BodyDoublefirstindent1Char">
    <w:name w:val="Body Double first indent 1 Char"/>
    <w:basedOn w:val="DefaultParagraphFont"/>
    <w:link w:val="BodyDoublefirstindent1"/>
    <w:rsid w:val="0053707E"/>
    <w:rPr>
      <w:rFonts w:eastAsia="Times New Roman" w:cstheme="minorHAnsi"/>
      <w:sz w:val="24"/>
      <w:szCs w:val="24"/>
    </w:rPr>
  </w:style>
  <w:style w:type="paragraph" w:customStyle="1" w:styleId="BodySingle">
    <w:name w:val="Body Single"/>
    <w:basedOn w:val="Normal"/>
    <w:link w:val="BodySingleChar"/>
    <w:qFormat/>
    <w:rsid w:val="0053707E"/>
    <w:pPr>
      <w:spacing w:after="240"/>
      <w:jc w:val="both"/>
    </w:pPr>
    <w:rPr>
      <w:rFonts w:eastAsia="Times New Roman" w:cstheme="minorHAnsi"/>
      <w:bCs/>
      <w:szCs w:val="24"/>
    </w:rPr>
  </w:style>
  <w:style w:type="character" w:customStyle="1" w:styleId="BodySingleChar">
    <w:name w:val="Body Single Char"/>
    <w:basedOn w:val="DefaultParagraphFont"/>
    <w:link w:val="BodySingle"/>
    <w:rsid w:val="0053707E"/>
    <w:rPr>
      <w:rFonts w:eastAsia="Times New Roman" w:cstheme="minorHAnsi"/>
      <w:bCs/>
      <w:sz w:val="24"/>
      <w:szCs w:val="24"/>
    </w:rPr>
  </w:style>
  <w:style w:type="paragraph" w:customStyle="1" w:styleId="BodySinglefirstindent5">
    <w:name w:val="Body Single first indent .5"/>
    <w:basedOn w:val="Normal"/>
    <w:next w:val="BodyDoublefirstindent5"/>
    <w:link w:val="BodySinglefirstindent5Char"/>
    <w:qFormat/>
    <w:rsid w:val="0053707E"/>
    <w:pPr>
      <w:spacing w:after="240"/>
      <w:ind w:firstLine="720"/>
      <w:jc w:val="both"/>
    </w:pPr>
    <w:rPr>
      <w:rFonts w:eastAsia="Times New Roman" w:cstheme="minorHAnsi"/>
      <w:bCs/>
      <w:szCs w:val="24"/>
    </w:rPr>
  </w:style>
  <w:style w:type="character" w:customStyle="1" w:styleId="BodySinglefirstindent5Char">
    <w:name w:val="Body Single first indent .5 Char"/>
    <w:basedOn w:val="DefaultParagraphFont"/>
    <w:link w:val="BodySinglefirstindent5"/>
    <w:rsid w:val="0053707E"/>
    <w:rPr>
      <w:rFonts w:eastAsia="Times New Roman" w:cstheme="minorHAnsi"/>
      <w:bCs/>
      <w:sz w:val="24"/>
      <w:szCs w:val="24"/>
    </w:rPr>
  </w:style>
  <w:style w:type="paragraph" w:customStyle="1" w:styleId="BodySinglefirstindent1">
    <w:name w:val="Body Single first indent 1"/>
    <w:basedOn w:val="Normal"/>
    <w:link w:val="BodySinglefirstindent1Char"/>
    <w:qFormat/>
    <w:rsid w:val="0053707E"/>
    <w:pPr>
      <w:spacing w:after="240"/>
      <w:ind w:firstLine="1440"/>
      <w:jc w:val="both"/>
    </w:pPr>
    <w:rPr>
      <w:rFonts w:eastAsia="Times New Roman" w:cstheme="minorHAnsi"/>
      <w:bCs/>
      <w:szCs w:val="24"/>
    </w:rPr>
  </w:style>
  <w:style w:type="character" w:customStyle="1" w:styleId="BodySinglefirstindent1Char">
    <w:name w:val="Body Single first indent 1 Char"/>
    <w:basedOn w:val="DefaultParagraphFont"/>
    <w:link w:val="BodySinglefirstindent1"/>
    <w:rsid w:val="0053707E"/>
    <w:rPr>
      <w:rFonts w:eastAsia="Times New Roman" w:cstheme="minorHAnsi"/>
      <w:bCs/>
      <w:sz w:val="24"/>
      <w:szCs w:val="24"/>
    </w:rPr>
  </w:style>
  <w:style w:type="paragraph" w:customStyle="1" w:styleId="IndentSingle5">
    <w:name w:val="Indent Single .5"/>
    <w:basedOn w:val="BodyDoublefirstindent1"/>
    <w:link w:val="IndentSingle5Char"/>
    <w:qFormat/>
    <w:rsid w:val="0053707E"/>
    <w:pPr>
      <w:spacing w:after="240" w:line="240" w:lineRule="auto"/>
      <w:ind w:left="720" w:firstLine="0"/>
    </w:pPr>
  </w:style>
  <w:style w:type="character" w:customStyle="1" w:styleId="IndentSingle5Char">
    <w:name w:val="Indent Single .5 Char"/>
    <w:basedOn w:val="BodyDoublefirstindent1Char"/>
    <w:link w:val="IndentSingle5"/>
    <w:rsid w:val="0053707E"/>
    <w:rPr>
      <w:rFonts w:eastAsia="Times New Roman" w:cstheme="minorHAnsi"/>
      <w:sz w:val="24"/>
      <w:szCs w:val="24"/>
    </w:rPr>
  </w:style>
  <w:style w:type="paragraph" w:customStyle="1" w:styleId="IndentSingle1">
    <w:name w:val="Indent Single 1"/>
    <w:basedOn w:val="IndentSingle5"/>
    <w:link w:val="IndentSingle1Char"/>
    <w:qFormat/>
    <w:rsid w:val="0053707E"/>
    <w:pPr>
      <w:ind w:left="1440"/>
    </w:pPr>
  </w:style>
  <w:style w:type="character" w:customStyle="1" w:styleId="IndentSingle1Char">
    <w:name w:val="Indent Single 1 Char"/>
    <w:basedOn w:val="IndentSingle5Char"/>
    <w:link w:val="IndentSingle1"/>
    <w:rsid w:val="0053707E"/>
    <w:rPr>
      <w:rFonts w:eastAsia="Times New Roman" w:cstheme="minorHAnsi"/>
      <w:sz w:val="24"/>
      <w:szCs w:val="24"/>
    </w:rPr>
  </w:style>
  <w:style w:type="paragraph" w:customStyle="1" w:styleId="IndentDouble5">
    <w:name w:val="Indent Double .5"/>
    <w:basedOn w:val="IndentSingle1"/>
    <w:link w:val="IndentDouble5Char"/>
    <w:qFormat/>
    <w:rsid w:val="0053707E"/>
    <w:pPr>
      <w:spacing w:line="480" w:lineRule="auto"/>
      <w:ind w:left="720"/>
    </w:pPr>
  </w:style>
  <w:style w:type="character" w:customStyle="1" w:styleId="IndentDouble5Char">
    <w:name w:val="Indent Double .5 Char"/>
    <w:basedOn w:val="IndentSingle1Char"/>
    <w:link w:val="IndentDouble5"/>
    <w:rsid w:val="0053707E"/>
    <w:rPr>
      <w:rFonts w:eastAsia="Times New Roman" w:cstheme="minorHAnsi"/>
      <w:sz w:val="24"/>
      <w:szCs w:val="24"/>
    </w:rPr>
  </w:style>
  <w:style w:type="paragraph" w:customStyle="1" w:styleId="IndentDouble1">
    <w:name w:val="Indent Double 1"/>
    <w:basedOn w:val="IndentDouble5"/>
    <w:link w:val="IndentDouble1Char"/>
    <w:qFormat/>
    <w:rsid w:val="0053707E"/>
    <w:pPr>
      <w:ind w:left="1440"/>
    </w:pPr>
  </w:style>
  <w:style w:type="character" w:customStyle="1" w:styleId="IndentDouble1Char">
    <w:name w:val="Indent Double 1 Char"/>
    <w:basedOn w:val="IndentDouble5Char"/>
    <w:link w:val="IndentDouble1"/>
    <w:rsid w:val="0053707E"/>
    <w:rPr>
      <w:rFonts w:eastAsia="Times New Roman" w:cstheme="minorHAnsi"/>
      <w:sz w:val="24"/>
      <w:szCs w:val="24"/>
    </w:rPr>
  </w:style>
  <w:style w:type="paragraph" w:customStyle="1" w:styleId="Titlecap">
    <w:name w:val="Title (cap)"/>
    <w:basedOn w:val="Title"/>
    <w:next w:val="BodySingle"/>
    <w:link w:val="TitlecapChar"/>
    <w:qFormat/>
    <w:rsid w:val="0053707E"/>
    <w:rPr>
      <w:rFonts w:eastAsia="Times New Roman" w:cstheme="majorHAnsi"/>
      <w:bCs/>
      <w:caps/>
    </w:rPr>
  </w:style>
  <w:style w:type="character" w:customStyle="1" w:styleId="TitlecapChar">
    <w:name w:val="Title (cap) Char"/>
    <w:basedOn w:val="TitleChar"/>
    <w:link w:val="Titlecap"/>
    <w:rsid w:val="0053707E"/>
    <w:rPr>
      <w:rFonts w:asciiTheme="majorHAnsi" w:eastAsia="Times New Roman" w:hAnsiTheme="majorHAnsi" w:cstheme="majorHAnsi"/>
      <w:bCs/>
      <w:caps/>
      <w:sz w:val="24"/>
    </w:rPr>
  </w:style>
  <w:style w:type="paragraph" w:customStyle="1" w:styleId="Titlebold">
    <w:name w:val="Title (bold)"/>
    <w:basedOn w:val="Title"/>
    <w:next w:val="BodySingle"/>
    <w:link w:val="TitleboldChar"/>
    <w:qFormat/>
    <w:rsid w:val="0053707E"/>
    <w:rPr>
      <w:rFonts w:eastAsia="Times New Roman" w:cstheme="majorHAnsi"/>
      <w:b/>
    </w:rPr>
  </w:style>
  <w:style w:type="character" w:customStyle="1" w:styleId="TitleboldChar">
    <w:name w:val="Title (bold) Char"/>
    <w:basedOn w:val="TitlecapChar"/>
    <w:link w:val="Titlebold"/>
    <w:rsid w:val="0053707E"/>
    <w:rPr>
      <w:rFonts w:asciiTheme="majorHAnsi" w:eastAsia="Times New Roman" w:hAnsiTheme="majorHAnsi" w:cstheme="majorHAnsi"/>
      <w:b/>
      <w:bCs w:val="0"/>
      <w:caps w:val="0"/>
      <w:sz w:val="24"/>
    </w:rPr>
  </w:style>
  <w:style w:type="paragraph" w:customStyle="1" w:styleId="Titleboldcap">
    <w:name w:val="Title (bold/cap)"/>
    <w:basedOn w:val="Title"/>
    <w:next w:val="BodySingle"/>
    <w:link w:val="TitleboldcapChar"/>
    <w:qFormat/>
    <w:rsid w:val="0053707E"/>
    <w:rPr>
      <w:rFonts w:eastAsia="Times New Roman" w:cstheme="majorHAnsi"/>
      <w:b/>
      <w:caps/>
    </w:rPr>
  </w:style>
  <w:style w:type="character" w:customStyle="1" w:styleId="TitleboldcapChar">
    <w:name w:val="Title (bold/cap) Char"/>
    <w:basedOn w:val="TitlecapChar"/>
    <w:link w:val="Titleboldcap"/>
    <w:rsid w:val="0053707E"/>
    <w:rPr>
      <w:rFonts w:asciiTheme="majorHAnsi" w:eastAsia="Times New Roman" w:hAnsiTheme="majorHAnsi" w:cstheme="majorHAnsi"/>
      <w:b/>
      <w:bCs w:val="0"/>
      <w:caps/>
      <w:sz w:val="24"/>
    </w:rPr>
  </w:style>
  <w:style w:type="paragraph" w:customStyle="1" w:styleId="Titleboldunderline">
    <w:name w:val="Title (bold/underline)"/>
    <w:basedOn w:val="Title"/>
    <w:next w:val="BodySingle"/>
    <w:link w:val="TitleboldunderlineChar"/>
    <w:qFormat/>
    <w:rsid w:val="0053707E"/>
    <w:rPr>
      <w:rFonts w:eastAsia="Times New Roman" w:cstheme="majorHAnsi"/>
      <w:b/>
      <w:u w:val="single"/>
    </w:rPr>
  </w:style>
  <w:style w:type="character" w:customStyle="1" w:styleId="TitleboldunderlineChar">
    <w:name w:val="Title (bold/underline) Char"/>
    <w:basedOn w:val="TitleboldcapChar"/>
    <w:link w:val="Titleboldunderline"/>
    <w:rsid w:val="0053707E"/>
    <w:rPr>
      <w:rFonts w:asciiTheme="majorHAnsi" w:eastAsia="Times New Roman" w:hAnsiTheme="majorHAnsi" w:cstheme="majorHAnsi"/>
      <w:b/>
      <w:bCs w:val="0"/>
      <w:caps w:val="0"/>
      <w:sz w:val="24"/>
      <w:u w:val="single"/>
    </w:rPr>
  </w:style>
  <w:style w:type="paragraph" w:customStyle="1" w:styleId="Titleboldcapunderline">
    <w:name w:val="Title (bold/cap/underline)"/>
    <w:basedOn w:val="Title"/>
    <w:next w:val="BodySingle"/>
    <w:link w:val="TitleboldcapunderlineChar"/>
    <w:qFormat/>
    <w:rsid w:val="0053707E"/>
    <w:rPr>
      <w:rFonts w:eastAsia="Times New Roman" w:cstheme="majorHAnsi"/>
      <w:b/>
      <w:bCs/>
      <w:caps/>
      <w:u w:val="single"/>
    </w:rPr>
  </w:style>
  <w:style w:type="character" w:customStyle="1" w:styleId="TitleboldcapunderlineChar">
    <w:name w:val="Title (bold/cap/underline) Char"/>
    <w:basedOn w:val="TitleboldunderlineChar"/>
    <w:link w:val="Titleboldcapunderline"/>
    <w:rsid w:val="0053707E"/>
    <w:rPr>
      <w:rFonts w:asciiTheme="majorHAnsi" w:eastAsia="Times New Roman" w:hAnsiTheme="majorHAnsi" w:cstheme="majorHAnsi"/>
      <w:b/>
      <w:bCs/>
      <w:caps/>
      <w:sz w:val="24"/>
      <w:u w:val="single"/>
    </w:rPr>
  </w:style>
  <w:style w:type="paragraph" w:customStyle="1" w:styleId="Titlecapunderline">
    <w:name w:val="Title (cap/underline)"/>
    <w:basedOn w:val="Title"/>
    <w:next w:val="BodySingle"/>
    <w:link w:val="TitlecapunderlineChar"/>
    <w:qFormat/>
    <w:rsid w:val="0053707E"/>
    <w:rPr>
      <w:caps/>
      <w:u w:val="single"/>
    </w:rPr>
  </w:style>
  <w:style w:type="character" w:customStyle="1" w:styleId="TitlecapunderlineChar">
    <w:name w:val="Title (cap/underline) Char"/>
    <w:basedOn w:val="DefaultParagraphFont"/>
    <w:link w:val="Titlecapunderline"/>
    <w:rsid w:val="0053707E"/>
    <w:rPr>
      <w:rFonts w:asciiTheme="majorHAnsi" w:hAnsiTheme="majorHAnsi"/>
      <w:caps/>
      <w:sz w:val="24"/>
      <w:u w:val="single"/>
    </w:rPr>
  </w:style>
  <w:style w:type="paragraph" w:customStyle="1" w:styleId="Titleunderline">
    <w:name w:val="Title (underline)"/>
    <w:basedOn w:val="Title"/>
    <w:next w:val="BodySingle"/>
    <w:link w:val="TitleunderlineChar"/>
    <w:qFormat/>
    <w:rsid w:val="0053707E"/>
    <w:rPr>
      <w:u w:val="single"/>
    </w:rPr>
  </w:style>
  <w:style w:type="character" w:customStyle="1" w:styleId="TitleunderlineChar">
    <w:name w:val="Title (underline) Char"/>
    <w:basedOn w:val="DefaultParagraphFont"/>
    <w:link w:val="Titleunderline"/>
    <w:rsid w:val="0053707E"/>
    <w:rPr>
      <w:rFonts w:asciiTheme="majorHAnsi" w:hAnsiTheme="majorHAnsi"/>
      <w:sz w:val="24"/>
      <w:u w:val="single"/>
    </w:rPr>
  </w:style>
  <w:style w:type="paragraph" w:styleId="TOCHeading">
    <w:name w:val="TOC Heading"/>
    <w:basedOn w:val="Title"/>
    <w:next w:val="BodySingle"/>
    <w:link w:val="TOCHeadingChar"/>
    <w:uiPriority w:val="99"/>
    <w:qFormat/>
    <w:rsid w:val="004209EC"/>
    <w:rPr>
      <w:bCs/>
      <w:sz w:val="32"/>
    </w:rPr>
  </w:style>
  <w:style w:type="paragraph" w:styleId="Footer">
    <w:name w:val="footer"/>
    <w:basedOn w:val="Normal"/>
    <w:link w:val="FooterChar"/>
    <w:uiPriority w:val="99"/>
    <w:rsid w:val="0053707E"/>
    <w:pPr>
      <w:tabs>
        <w:tab w:val="center" w:pos="4680"/>
        <w:tab w:val="right" w:pos="9360"/>
      </w:tabs>
    </w:pPr>
  </w:style>
  <w:style w:type="character" w:customStyle="1" w:styleId="FooterChar">
    <w:name w:val="Footer Char"/>
    <w:basedOn w:val="DefaultParagraphFont"/>
    <w:link w:val="Footer"/>
    <w:uiPriority w:val="99"/>
    <w:rsid w:val="0053707E"/>
    <w:rPr>
      <w:sz w:val="24"/>
    </w:rPr>
  </w:style>
  <w:style w:type="character" w:styleId="FootnoteReference">
    <w:name w:val="footnote reference"/>
    <w:basedOn w:val="DefaultParagraphFont"/>
    <w:uiPriority w:val="99"/>
    <w:rsid w:val="0053707E"/>
    <w:rPr>
      <w:vertAlign w:val="superscript"/>
    </w:rPr>
  </w:style>
  <w:style w:type="paragraph" w:styleId="FootnoteText">
    <w:name w:val="footnote text"/>
    <w:basedOn w:val="Normal"/>
    <w:link w:val="FootnoteTextChar"/>
    <w:uiPriority w:val="99"/>
    <w:rsid w:val="0053707E"/>
    <w:rPr>
      <w:sz w:val="20"/>
      <w:szCs w:val="20"/>
    </w:rPr>
  </w:style>
  <w:style w:type="character" w:customStyle="1" w:styleId="FootnoteTextChar">
    <w:name w:val="Footnote Text Char"/>
    <w:basedOn w:val="DefaultParagraphFont"/>
    <w:link w:val="FootnoteText"/>
    <w:uiPriority w:val="99"/>
    <w:rsid w:val="0053707E"/>
    <w:rPr>
      <w:sz w:val="20"/>
      <w:szCs w:val="20"/>
    </w:rPr>
  </w:style>
  <w:style w:type="paragraph" w:styleId="Header">
    <w:name w:val="header"/>
    <w:basedOn w:val="Normal"/>
    <w:link w:val="HeaderChar"/>
    <w:uiPriority w:val="99"/>
    <w:rsid w:val="0053707E"/>
    <w:pPr>
      <w:tabs>
        <w:tab w:val="center" w:pos="4680"/>
        <w:tab w:val="right" w:pos="9360"/>
      </w:tabs>
    </w:pPr>
  </w:style>
  <w:style w:type="character" w:customStyle="1" w:styleId="HeaderChar">
    <w:name w:val="Header Char"/>
    <w:basedOn w:val="DefaultParagraphFont"/>
    <w:link w:val="Header"/>
    <w:uiPriority w:val="99"/>
    <w:rsid w:val="0053707E"/>
    <w:rPr>
      <w:sz w:val="24"/>
    </w:rPr>
  </w:style>
  <w:style w:type="paragraph" w:styleId="TOAHeading">
    <w:name w:val="toa heading"/>
    <w:basedOn w:val="Normal"/>
    <w:next w:val="Normal"/>
    <w:uiPriority w:val="99"/>
    <w:semiHidden/>
    <w:unhideWhenUsed/>
    <w:rsid w:val="0053707E"/>
    <w:pPr>
      <w:spacing w:before="120"/>
    </w:pPr>
    <w:rPr>
      <w:rFonts w:asciiTheme="majorHAnsi" w:eastAsiaTheme="majorEastAsia" w:hAnsiTheme="majorHAnsi" w:cstheme="majorBidi"/>
      <w:b/>
      <w:bCs/>
      <w:szCs w:val="24"/>
    </w:rPr>
  </w:style>
  <w:style w:type="character" w:customStyle="1" w:styleId="TOCHeadingChar">
    <w:name w:val="TOC Heading Char"/>
    <w:basedOn w:val="TitleChar"/>
    <w:link w:val="TOCHeading"/>
    <w:uiPriority w:val="99"/>
    <w:rsid w:val="004209EC"/>
    <w:rPr>
      <w:rFonts w:asciiTheme="majorHAnsi" w:hAnsiTheme="majorHAnsi"/>
      <w:bCs/>
      <w:sz w:val="32"/>
    </w:rPr>
  </w:style>
  <w:style w:type="character" w:styleId="CommentReference">
    <w:name w:val="annotation reference"/>
    <w:basedOn w:val="DefaultParagraphFont"/>
    <w:uiPriority w:val="99"/>
    <w:semiHidden/>
    <w:unhideWhenUsed/>
    <w:rsid w:val="00655A36"/>
    <w:rPr>
      <w:sz w:val="16"/>
      <w:szCs w:val="16"/>
    </w:rPr>
  </w:style>
  <w:style w:type="paragraph" w:styleId="CommentText">
    <w:name w:val="annotation text"/>
    <w:basedOn w:val="Normal"/>
    <w:link w:val="CommentTextChar"/>
    <w:uiPriority w:val="99"/>
    <w:unhideWhenUsed/>
    <w:rsid w:val="00655A36"/>
    <w:pPr>
      <w:spacing w:after="4"/>
      <w:ind w:left="720" w:right="1138" w:hanging="360"/>
      <w:jc w:val="both"/>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655A36"/>
    <w:rPr>
      <w:rFonts w:ascii="Arial" w:eastAsia="Arial" w:hAnsi="Arial" w:cs="Arial"/>
      <w:color w:val="000000"/>
      <w:sz w:val="20"/>
      <w:szCs w:val="20"/>
    </w:rPr>
  </w:style>
  <w:style w:type="character" w:styleId="Hyperlink">
    <w:name w:val="Hyperlink"/>
    <w:basedOn w:val="DefaultParagraphFont"/>
    <w:uiPriority w:val="99"/>
    <w:unhideWhenUsed/>
    <w:rsid w:val="00C4246E"/>
    <w:rPr>
      <w:color w:val="0000FF" w:themeColor="hyperlink"/>
      <w:u w:val="single"/>
    </w:rPr>
  </w:style>
  <w:style w:type="character" w:styleId="UnresolvedMention">
    <w:name w:val="Unresolved Mention"/>
    <w:basedOn w:val="DefaultParagraphFont"/>
    <w:uiPriority w:val="99"/>
    <w:semiHidden/>
    <w:unhideWhenUsed/>
    <w:rsid w:val="00C4246E"/>
    <w:rPr>
      <w:color w:val="605E5C"/>
      <w:shd w:val="clear" w:color="auto" w:fill="E1DFDD"/>
    </w:rPr>
  </w:style>
  <w:style w:type="paragraph" w:styleId="Revision">
    <w:name w:val="Revision"/>
    <w:hidden/>
    <w:uiPriority w:val="99"/>
    <w:semiHidden/>
    <w:rsid w:val="006A358E"/>
    <w:pPr>
      <w:spacing w:after="0" w:line="240" w:lineRule="auto"/>
    </w:pPr>
    <w:rPr>
      <w:sz w:val="24"/>
    </w:rPr>
  </w:style>
  <w:style w:type="character" w:customStyle="1" w:styleId="LeadInHeading1">
    <w:name w:val="LeadInHeading 1"/>
    <w:basedOn w:val="DefaultParagraphFont"/>
    <w:rsid w:val="00723B80"/>
    <w:rPr>
      <w:u w:val="none"/>
    </w:rPr>
  </w:style>
  <w:style w:type="paragraph" w:customStyle="1" w:styleId="Heading1Body">
    <w:name w:val="Heading 1 Body"/>
    <w:aliases w:val="H1B"/>
    <w:basedOn w:val="Heading1"/>
    <w:next w:val="Heading1"/>
    <w:link w:val="Heading1BodyChar"/>
    <w:rsid w:val="00723B80"/>
    <w:pPr>
      <w:numPr>
        <w:numId w:val="0"/>
      </w:numPr>
      <w:outlineLvl w:val="9"/>
    </w:pPr>
  </w:style>
  <w:style w:type="character" w:customStyle="1" w:styleId="Heading1BodyChar">
    <w:name w:val="Heading 1 Body Char"/>
    <w:aliases w:val="H1B Char"/>
    <w:basedOn w:val="DefaultParagraphFont"/>
    <w:link w:val="Heading1Body"/>
    <w:rsid w:val="00723B80"/>
    <w:rPr>
      <w:rFonts w:ascii="Arial" w:eastAsiaTheme="minorEastAsia" w:hAnsi="Arial" w:cs="Times New Roman"/>
      <w:b/>
      <w:bCs/>
      <w:i/>
      <w:sz w:val="28"/>
      <w:szCs w:val="24"/>
    </w:rPr>
  </w:style>
  <w:style w:type="paragraph" w:styleId="TOC1">
    <w:name w:val="toc 1"/>
    <w:basedOn w:val="Normal"/>
    <w:next w:val="Normal"/>
    <w:autoRedefine/>
    <w:uiPriority w:val="39"/>
    <w:unhideWhenUsed/>
    <w:rsid w:val="00723B80"/>
    <w:pPr>
      <w:spacing w:after="100"/>
    </w:pPr>
  </w:style>
  <w:style w:type="paragraph" w:styleId="TOC2">
    <w:name w:val="toc 2"/>
    <w:basedOn w:val="Normal"/>
    <w:next w:val="Normal"/>
    <w:autoRedefine/>
    <w:uiPriority w:val="39"/>
    <w:unhideWhenUsed/>
    <w:rsid w:val="00723B80"/>
    <w:pPr>
      <w:spacing w:after="100"/>
      <w:ind w:left="240"/>
    </w:pPr>
  </w:style>
  <w:style w:type="paragraph" w:styleId="TOC3">
    <w:name w:val="toc 3"/>
    <w:basedOn w:val="Normal"/>
    <w:next w:val="Normal"/>
    <w:autoRedefine/>
    <w:uiPriority w:val="39"/>
    <w:unhideWhenUsed/>
    <w:rsid w:val="00723B80"/>
    <w:pPr>
      <w:spacing w:after="100"/>
      <w:ind w:left="480"/>
    </w:pPr>
  </w:style>
  <w:style w:type="paragraph" w:styleId="TOC4">
    <w:name w:val="toc 4"/>
    <w:basedOn w:val="Normal"/>
    <w:next w:val="Normal"/>
    <w:autoRedefine/>
    <w:uiPriority w:val="39"/>
    <w:unhideWhenUsed/>
    <w:rsid w:val="00723B80"/>
    <w:pPr>
      <w:spacing w:after="100" w:line="278" w:lineRule="auto"/>
      <w:ind w:left="720"/>
    </w:pPr>
    <w:rPr>
      <w:rFonts w:eastAsiaTheme="minorEastAsia"/>
      <w:kern w:val="2"/>
      <w:szCs w:val="24"/>
      <w14:ligatures w14:val="standardContextual"/>
    </w:rPr>
  </w:style>
  <w:style w:type="paragraph" w:styleId="TOC5">
    <w:name w:val="toc 5"/>
    <w:basedOn w:val="Normal"/>
    <w:next w:val="Normal"/>
    <w:autoRedefine/>
    <w:uiPriority w:val="39"/>
    <w:unhideWhenUsed/>
    <w:rsid w:val="00723B80"/>
    <w:pPr>
      <w:spacing w:after="100" w:line="278" w:lineRule="auto"/>
      <w:ind w:left="960"/>
    </w:pPr>
    <w:rPr>
      <w:rFonts w:eastAsiaTheme="minorEastAsia"/>
      <w:kern w:val="2"/>
      <w:szCs w:val="24"/>
      <w14:ligatures w14:val="standardContextual"/>
    </w:rPr>
  </w:style>
  <w:style w:type="paragraph" w:styleId="TOC6">
    <w:name w:val="toc 6"/>
    <w:basedOn w:val="Normal"/>
    <w:next w:val="Normal"/>
    <w:autoRedefine/>
    <w:uiPriority w:val="39"/>
    <w:unhideWhenUsed/>
    <w:rsid w:val="00723B80"/>
    <w:pPr>
      <w:spacing w:after="100" w:line="278" w:lineRule="auto"/>
      <w:ind w:left="1200"/>
    </w:pPr>
    <w:rPr>
      <w:rFonts w:eastAsiaTheme="minorEastAsia"/>
      <w:kern w:val="2"/>
      <w:szCs w:val="24"/>
      <w14:ligatures w14:val="standardContextual"/>
    </w:rPr>
  </w:style>
  <w:style w:type="paragraph" w:styleId="TOC7">
    <w:name w:val="toc 7"/>
    <w:basedOn w:val="Normal"/>
    <w:next w:val="Normal"/>
    <w:autoRedefine/>
    <w:uiPriority w:val="39"/>
    <w:unhideWhenUsed/>
    <w:rsid w:val="00723B80"/>
    <w:pPr>
      <w:spacing w:after="100" w:line="278" w:lineRule="auto"/>
      <w:ind w:left="1440"/>
    </w:pPr>
    <w:rPr>
      <w:rFonts w:eastAsiaTheme="minorEastAsia"/>
      <w:kern w:val="2"/>
      <w:szCs w:val="24"/>
      <w14:ligatures w14:val="standardContextual"/>
    </w:rPr>
  </w:style>
  <w:style w:type="paragraph" w:styleId="TOC8">
    <w:name w:val="toc 8"/>
    <w:basedOn w:val="Normal"/>
    <w:next w:val="Normal"/>
    <w:autoRedefine/>
    <w:uiPriority w:val="39"/>
    <w:unhideWhenUsed/>
    <w:rsid w:val="00723B80"/>
    <w:pPr>
      <w:spacing w:after="100" w:line="278" w:lineRule="auto"/>
      <w:ind w:left="1680"/>
    </w:pPr>
    <w:rPr>
      <w:rFonts w:eastAsiaTheme="minorEastAsia"/>
      <w:kern w:val="2"/>
      <w:szCs w:val="24"/>
      <w14:ligatures w14:val="standardContextual"/>
    </w:rPr>
  </w:style>
  <w:style w:type="paragraph" w:styleId="TOC9">
    <w:name w:val="toc 9"/>
    <w:basedOn w:val="Normal"/>
    <w:next w:val="Normal"/>
    <w:autoRedefine/>
    <w:uiPriority w:val="39"/>
    <w:unhideWhenUsed/>
    <w:rsid w:val="00723B80"/>
    <w:pPr>
      <w:spacing w:after="100" w:line="278" w:lineRule="auto"/>
      <w:ind w:left="1920"/>
    </w:pPr>
    <w:rPr>
      <w:rFonts w:eastAsiaTheme="minorEastAsia"/>
      <w:kern w:val="2"/>
      <w:szCs w:val="24"/>
      <w14:ligatures w14:val="standardContextual"/>
    </w:rPr>
  </w:style>
  <w:style w:type="character" w:customStyle="1" w:styleId="LBFileStampAtCursor">
    <w:name w:val="*LBFileStampAtCursor"/>
    <w:aliases w:val="FSC"/>
    <w:basedOn w:val="DefaultParagraphFont"/>
    <w:rsid w:val="008B72AB"/>
    <w:rPr>
      <w:rFonts w:ascii="Times New Roman" w:hAnsi="Times New Roman" w:cs="Times New Roman"/>
      <w:sz w:val="16"/>
      <w:szCs w:val="32"/>
    </w:rPr>
  </w:style>
  <w:style w:type="paragraph" w:customStyle="1" w:styleId="LBFileStampAtEnd">
    <w:name w:val="*LBFileStampAtEnd"/>
    <w:aliases w:val="FSE"/>
    <w:basedOn w:val="Normal"/>
    <w:rsid w:val="008B72AB"/>
    <w:pPr>
      <w:spacing w:before="360"/>
    </w:pPr>
    <w:rPr>
      <w:rFonts w:ascii="Times New Roman" w:eastAsia="Times New Roman" w:hAnsi="Times New Roman" w:cs="Times New Roman"/>
      <w:sz w:val="16"/>
      <w:szCs w:val="32"/>
    </w:rPr>
  </w:style>
  <w:style w:type="paragraph" w:styleId="CommentSubject">
    <w:name w:val="annotation subject"/>
    <w:basedOn w:val="CommentText"/>
    <w:next w:val="CommentText"/>
    <w:link w:val="CommentSubjectChar"/>
    <w:uiPriority w:val="99"/>
    <w:semiHidden/>
    <w:unhideWhenUsed/>
    <w:rsid w:val="005110B0"/>
    <w:pPr>
      <w:spacing w:after="0"/>
      <w:ind w:left="0" w:righ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5110B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www.centralbank.com/assets/pdfs/federal-reserve-holidays-2026.pdf"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hyperlink" Target="https://www.nacha.org/rules/risk-management-topics-fraud-monitoring-phase-2"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hyperlink" Target="https://www.nacha.org/rules/risk-management-topics-fraud-monitoring-phase-1"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entralbank.co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4722</Words>
  <Characters>26922</Characters>
  <Application>Microsoft Office Word</Application>
  <DocSecurity>0</DocSecurity>
  <Lines>224</Lines>
  <Paragraphs>63</Paragraphs>
  <ScaleCrop>false</ScaleCrop>
  <Manager/>
  <Company/>
  <LinksUpToDate>false</LinksUpToDate>
  <CharactersWithSpaces>31581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2026-03-19T19:23:00Z</dcterms:created>
  <dcterms:modified xsi:type="dcterms:W3CDTF">2026-03-19T19:23:00Z</dcterms:modified>
  <cp:category/>
  <cp:contentStatus/>
  <dc:language/>
  <cp:version/>
</cp:coreProperties>
</file>